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C0221D" w:rsidRPr="002C0869" w:rsidTr="00716894">
        <w:trPr>
          <w:cantSplit/>
          <w:trHeight w:val="1258"/>
        </w:trPr>
        <w:tc>
          <w:tcPr>
            <w:tcW w:w="4439" w:type="dxa"/>
          </w:tcPr>
          <w:p w:rsidR="00C0221D" w:rsidRPr="00C0221D" w:rsidRDefault="00C0221D" w:rsidP="00C0221D">
            <w:pPr>
              <w:spacing w:after="0" w:line="240" w:lineRule="auto"/>
              <w:ind w:left="-142" w:right="-170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</w:t>
            </w: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К</w:t>
            </w: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ОРТОСТАН</w:t>
            </w:r>
          </w:p>
          <w:p w:rsidR="00C0221D" w:rsidRPr="00C0221D" w:rsidRDefault="00C0221D" w:rsidP="00C0221D">
            <w:pPr>
              <w:spacing w:after="0" w:line="240" w:lineRule="auto"/>
              <w:ind w:left="-142" w:right="-170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  <w:proofErr w:type="gramStart"/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proofErr w:type="gramEnd"/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:rsidR="00C0221D" w:rsidRPr="00C0221D" w:rsidRDefault="00C0221D" w:rsidP="00C0221D">
            <w:pPr>
              <w:keepNext/>
              <w:tabs>
                <w:tab w:val="left" w:pos="3060"/>
              </w:tabs>
              <w:spacing w:after="0" w:line="240" w:lineRule="auto"/>
              <w:ind w:left="-142" w:firstLine="2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дүрт</w:t>
            </w:r>
            <w:r w:rsidRPr="00C02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өнсө  </w:t>
            </w:r>
            <w:proofErr w:type="spellStart"/>
            <w:r w:rsidRPr="00C0221D">
              <w:rPr>
                <w:rFonts w:ascii="Times New Roman" w:hAnsi="Times New Roman" w:cs="Times New Roman"/>
                <w:bCs/>
                <w:sz w:val="24"/>
                <w:szCs w:val="24"/>
              </w:rPr>
              <w:t>сакырылыш</w:t>
            </w:r>
            <w:proofErr w:type="spellEnd"/>
          </w:p>
          <w:p w:rsidR="00C0221D" w:rsidRPr="00C0221D" w:rsidRDefault="00C0221D" w:rsidP="00C0221D">
            <w:pPr>
              <w:keepNext/>
              <w:tabs>
                <w:tab w:val="left" w:pos="3060"/>
              </w:tabs>
              <w:spacing w:after="0" w:line="240" w:lineRule="auto"/>
              <w:ind w:left="-142" w:firstLine="28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sz w:val="24"/>
                <w:szCs w:val="24"/>
              </w:rPr>
              <w:t>БЛАГОВАР РАЙОНЫ</w:t>
            </w:r>
          </w:p>
          <w:p w:rsidR="00C0221D" w:rsidRPr="00C0221D" w:rsidRDefault="00C0221D" w:rsidP="00C0221D">
            <w:pPr>
              <w:spacing w:after="0" w:line="240" w:lineRule="auto"/>
              <w:ind w:left="-142" w:right="-130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C0221D">
              <w:rPr>
                <w:rFonts w:ascii="Times New Roman" w:hAnsi="Times New Roman" w:cs="Times New Roman"/>
                <w:bCs/>
                <w:color w:val="333333"/>
                <w:spacing w:val="-6"/>
                <w:sz w:val="24"/>
                <w:szCs w:val="24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C0221D" w:rsidRPr="00C0221D" w:rsidRDefault="00C0221D" w:rsidP="00C0221D">
            <w:pPr>
              <w:spacing w:after="0" w:line="240" w:lineRule="auto"/>
              <w:ind w:left="-142" w:right="-70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C0221D" w:rsidRPr="00C0221D" w:rsidRDefault="00C0221D" w:rsidP="00C0221D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</w:t>
            </w:r>
          </w:p>
          <w:p w:rsidR="00C0221D" w:rsidRPr="00C0221D" w:rsidRDefault="00C0221D" w:rsidP="00C0221D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БАШКОРТОСТАН</w:t>
            </w:r>
          </w:p>
          <w:p w:rsidR="00C0221D" w:rsidRPr="00C0221D" w:rsidRDefault="00C0221D" w:rsidP="00C0221D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СЕЛЬСКОГО ПОСЕЛЕНИЯ ПЕРВОМАЙСКИЙ СЕЛЬСОВЕТ                    МУНИЦИПАЛЬНОГО РАЙОНА                 БЛАГОВАРСКИЙ РАЙОН</w:t>
            </w:r>
          </w:p>
          <w:p w:rsidR="00C0221D" w:rsidRPr="00C0221D" w:rsidRDefault="00C0221D" w:rsidP="00C0221D">
            <w:pPr>
              <w:spacing w:after="0" w:line="240" w:lineRule="auto"/>
              <w:ind w:left="-142" w:right="-68" w:firstLine="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четвертого  созыва  </w:t>
            </w:r>
          </w:p>
        </w:tc>
      </w:tr>
      <w:tr w:rsidR="00C0221D" w:rsidRPr="002C0869" w:rsidTr="00C0221D">
        <w:trPr>
          <w:cantSplit/>
          <w:trHeight w:val="620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C0221D" w:rsidRPr="00C0221D" w:rsidRDefault="00C0221D" w:rsidP="00C0221D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452742,  Первомайский </w:t>
            </w:r>
            <w:proofErr w:type="spellStart"/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ауылы</w:t>
            </w:r>
            <w:proofErr w:type="spellEnd"/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урамы</w:t>
            </w:r>
            <w:proofErr w:type="spellEnd"/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, 4/1</w:t>
            </w:r>
          </w:p>
          <w:p w:rsidR="00C0221D" w:rsidRPr="00C0221D" w:rsidRDefault="00C0221D" w:rsidP="00C0221D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C0221D" w:rsidRPr="00C0221D" w:rsidRDefault="00C0221D" w:rsidP="00C0221D">
            <w:pPr>
              <w:spacing w:after="0" w:line="240" w:lineRule="auto"/>
              <w:ind w:left="-142" w:right="-113" w:firstLine="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C0221D" w:rsidRPr="00C0221D" w:rsidRDefault="00C0221D" w:rsidP="00C0221D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C022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452742, с. </w:t>
            </w:r>
            <w:proofErr w:type="gramStart"/>
            <w:r w:rsidRPr="00C022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Первомайский</w:t>
            </w:r>
            <w:proofErr w:type="gramEnd"/>
            <w:r w:rsidRPr="00C022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, ул. Ленина, 4/1</w:t>
            </w:r>
          </w:p>
          <w:p w:rsidR="00C0221D" w:rsidRPr="00C0221D" w:rsidRDefault="00C0221D" w:rsidP="00C0221D">
            <w:pPr>
              <w:spacing w:after="0" w:line="240" w:lineRule="auto"/>
              <w:ind w:left="-142" w:firstLine="2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21D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Т: (</w:t>
            </w:r>
            <w:r w:rsidRPr="00C0221D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34747) 3-17-30</w:t>
            </w:r>
          </w:p>
        </w:tc>
      </w:tr>
    </w:tbl>
    <w:p w:rsidR="00C0221D" w:rsidRDefault="00C0221D" w:rsidP="00C0221D">
      <w:pPr>
        <w:pStyle w:val="Default"/>
        <w:ind w:firstLine="426"/>
        <w:jc w:val="center"/>
        <w:rPr>
          <w:b/>
        </w:rPr>
      </w:pPr>
      <w:r w:rsidRPr="00872AA9">
        <w:rPr>
          <w:b/>
          <w:lang w:val="be-BY"/>
        </w:rPr>
        <w:t xml:space="preserve">ҠАРАР                                                               </w:t>
      </w:r>
      <w:r w:rsidRPr="00872AA9">
        <w:rPr>
          <w:b/>
        </w:rPr>
        <w:t>РЕШЕНИЕ</w:t>
      </w:r>
    </w:p>
    <w:p w:rsidR="00C0221D" w:rsidRPr="00C0221D" w:rsidRDefault="00C0221D" w:rsidP="00C0221D">
      <w:pPr>
        <w:pStyle w:val="Default"/>
        <w:ind w:firstLine="426"/>
        <w:jc w:val="center"/>
      </w:pPr>
    </w:p>
    <w:p w:rsidR="00332567" w:rsidRP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решение Совета 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Первомайский сельсовет муниципального района Благоварский район Республики Башкортостан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2017 года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установлении нал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 на имущество физических лиц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Благоварский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Башкортостан»</w:t>
      </w:r>
    </w:p>
    <w:p w:rsidR="00332567" w:rsidRP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567" w:rsidRP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Федерации,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6 октября 2003 года № 131-ФЗ «Об общих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</w:t>
      </w:r>
      <w:r w:rsidR="00C0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Совет сельского поселения Первомайский сельсовет муниципального района Благоварский район Республики Башкортостан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332567" w:rsidRPr="00332567" w:rsidRDefault="00332567" w:rsidP="00AA2B9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Решение 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Первомайский сельсовет муниципального района Благоварский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2017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«Об установлении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 на имущество физических лиц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Благоварский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Башкортостан» и изложить в следующей редакции:</w:t>
      </w:r>
    </w:p>
    <w:p w:rsidR="00332567" w:rsidRPr="00332567" w:rsidRDefault="00332567" w:rsidP="00AA2B9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Ввести на территории сельского посел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Благоварский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налог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 физических лиц, исходя из кадастровой стоимости объектов</w:t>
      </w:r>
      <w:r w:rsidR="00074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налогообложения.</w:t>
      </w:r>
    </w:p>
    <w:p w:rsidR="00332567" w:rsidRPr="00332567" w:rsidRDefault="00332567" w:rsidP="00AA2B9A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налоговые ставки в процентах от кадастровой стоимости</w:t>
      </w:r>
      <w:r w:rsidR="00AA2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налогообложения в следующих размерах:</w:t>
      </w:r>
    </w:p>
    <w:p w:rsidR="00332567" w:rsidRP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0,2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процента в отношении: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незавершенного строительства в случае, если проектируемым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 таких объектов является жилой дом;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единых недвижимых комплексов, в состав которых входит хотя бы один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 дом;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гаражей и </w:t>
      </w:r>
      <w:proofErr w:type="spell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машино-мест</w:t>
      </w:r>
      <w:proofErr w:type="spellEnd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расположенных в объектах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налогообложения, указанных в подпункте 2 настоящего пункта;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строений или сооружений, площадь каждого из которых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превышает 50 квадратных метров и которые расположены на земельных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участках, предоставленных для ведения личного подсобного, дачного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 или индивидуального жилищного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строительства;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2 процента в отношении объектов налогообложения, включенных в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перечень, определяемый в соответствии с пунктом 7 статьи 378.2 Налогового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в отношении объектов налогообложения,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абзацем вторым пункта 10 статьи 378.2 Налогового кодекса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а также в отношении объектов налогообложения,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стоимость каждого из которых превышает 300 миллионов рублей;</w:t>
      </w:r>
      <w:proofErr w:type="gramEnd"/>
    </w:p>
    <w:p w:rsidR="00332567" w:rsidRP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0,5 процента в отношении прочих объектов налогообложения»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567" w:rsidRPr="00332567" w:rsidRDefault="00332567" w:rsidP="0035350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не ранее чем по истечении одного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 со дня его официального обнародования и не ранее 1 января 2019 года.</w:t>
      </w:r>
    </w:p>
    <w:p w:rsidR="00332567" w:rsidRP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Обнародовать настоящее решение на информационном стенде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общего доступа «Интернет» 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сельского поселения </w:t>
      </w:r>
      <w:r w:rsidR="00353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Благоварский</w:t>
      </w: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02" w:rsidRPr="00332567" w:rsidRDefault="00353502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02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332567" w:rsidRPr="00332567" w:rsidRDefault="00353502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Первомайский сельсовет                                               З.Э.Мозговая</w:t>
      </w:r>
      <w:r w:rsidR="00332567" w:rsidRPr="00332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2567" w:rsidRDefault="00332567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02" w:rsidRDefault="00353502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02" w:rsidRPr="00332567" w:rsidRDefault="00353502" w:rsidP="00C0221D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502" w:rsidRPr="00DF4D7B" w:rsidRDefault="00353502" w:rsidP="00DF4D7B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F4D7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F4D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F4D7B">
        <w:rPr>
          <w:rFonts w:ascii="Times New Roman" w:hAnsi="Times New Roman" w:cs="Times New Roman"/>
          <w:sz w:val="24"/>
          <w:szCs w:val="24"/>
        </w:rPr>
        <w:t>ервомайский</w:t>
      </w:r>
    </w:p>
    <w:p w:rsidR="00DF4D7B" w:rsidRPr="00DF4D7B" w:rsidRDefault="00DF4D7B" w:rsidP="00DF4D7B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F4D7B">
        <w:rPr>
          <w:rFonts w:ascii="Times New Roman" w:hAnsi="Times New Roman" w:cs="Times New Roman"/>
          <w:sz w:val="24"/>
          <w:szCs w:val="24"/>
        </w:rPr>
        <w:t>01.04.2019 г.</w:t>
      </w:r>
    </w:p>
    <w:p w:rsidR="00DF4D7B" w:rsidRPr="00DF4D7B" w:rsidRDefault="00DF4D7B" w:rsidP="00DF4D7B">
      <w:pPr>
        <w:shd w:val="clear" w:color="auto" w:fill="FFFFFF"/>
        <w:spacing w:after="0" w:line="240" w:lineRule="auto"/>
        <w:ind w:right="174"/>
        <w:rPr>
          <w:rFonts w:ascii="Times New Roman" w:hAnsi="Times New Roman" w:cs="Times New Roman"/>
          <w:sz w:val="24"/>
          <w:szCs w:val="24"/>
        </w:rPr>
      </w:pPr>
      <w:r w:rsidRPr="00DF4D7B">
        <w:rPr>
          <w:rFonts w:ascii="Times New Roman" w:hAnsi="Times New Roman" w:cs="Times New Roman"/>
          <w:sz w:val="24"/>
          <w:szCs w:val="24"/>
        </w:rPr>
        <w:t>№ 60-410</w:t>
      </w:r>
    </w:p>
    <w:p w:rsidR="00AE0E46" w:rsidRPr="00332567" w:rsidRDefault="00AE0E46" w:rsidP="00DF4D7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E0E46" w:rsidRPr="00332567" w:rsidSect="00C0221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67"/>
    <w:rsid w:val="0000387A"/>
    <w:rsid w:val="00074EB9"/>
    <w:rsid w:val="00332567"/>
    <w:rsid w:val="00353502"/>
    <w:rsid w:val="00682B5A"/>
    <w:rsid w:val="00AA2B9A"/>
    <w:rsid w:val="00AE0E46"/>
    <w:rsid w:val="00C0221D"/>
    <w:rsid w:val="00DF4D7B"/>
    <w:rsid w:val="00E5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221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0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2019-03-27T09:05:00Z</cp:lastPrinted>
  <dcterms:created xsi:type="dcterms:W3CDTF">2019-03-21T06:19:00Z</dcterms:created>
  <dcterms:modified xsi:type="dcterms:W3CDTF">2019-03-27T09:05:00Z</dcterms:modified>
</cp:coreProperties>
</file>