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0" w:type="dxa"/>
        <w:jc w:val="center"/>
        <w:tblBorders>
          <w:bottom w:val="double" w:sz="4" w:space="0" w:color="auto"/>
        </w:tblBorders>
        <w:tblLayout w:type="fixed"/>
        <w:tblLook w:val="01E0"/>
      </w:tblPr>
      <w:tblGrid>
        <w:gridCol w:w="4440"/>
        <w:gridCol w:w="1402"/>
        <w:gridCol w:w="4178"/>
      </w:tblGrid>
      <w:tr w:rsidR="0057710A" w:rsidTr="000C3266">
        <w:trPr>
          <w:cantSplit/>
          <w:trHeight w:val="1258"/>
          <w:jc w:val="center"/>
        </w:trPr>
        <w:tc>
          <w:tcPr>
            <w:tcW w:w="4439" w:type="dxa"/>
            <w:tcBorders>
              <w:top w:val="nil"/>
              <w:left w:val="nil"/>
              <w:bottom w:val="double" w:sz="4" w:space="0" w:color="auto"/>
              <w:right w:val="nil"/>
            </w:tcBorders>
            <w:hideMark/>
          </w:tcPr>
          <w:p w:rsidR="0057710A" w:rsidRDefault="0057710A" w:rsidP="000C3266">
            <w:pPr>
              <w:ind w:left="-170" w:right="-170"/>
              <w:jc w:val="center"/>
              <w:rPr>
                <w:color w:val="333333"/>
              </w:rPr>
            </w:pPr>
            <w:r>
              <w:rPr>
                <w:color w:val="333333"/>
              </w:rPr>
              <w:t>БАШ</w:t>
            </w:r>
            <w:r>
              <w:rPr>
                <w:color w:val="333333"/>
                <w:lang w:val="be-BY"/>
              </w:rPr>
              <w:t>К</w:t>
            </w:r>
            <w:r>
              <w:rPr>
                <w:color w:val="333333"/>
              </w:rPr>
              <w:t>ОРТОСТАН РЕСПУБЛИКА</w:t>
            </w:r>
            <w:proofErr w:type="gramStart"/>
            <w:r>
              <w:rPr>
                <w:color w:val="333333"/>
                <w:lang w:val="en-US"/>
              </w:rPr>
              <w:t>h</w:t>
            </w:r>
            <w:proofErr w:type="gramEnd"/>
            <w:r>
              <w:rPr>
                <w:color w:val="333333"/>
              </w:rPr>
              <w:t>Ы</w:t>
            </w:r>
          </w:p>
          <w:p w:rsidR="0057710A" w:rsidRDefault="0057710A" w:rsidP="000C3266">
            <w:pPr>
              <w:pStyle w:val="1"/>
              <w:tabs>
                <w:tab w:val="left" w:pos="3060"/>
              </w:tabs>
              <w:spacing w:before="0" w:after="0"/>
              <w:ind w:left="-170" w:right="-170"/>
              <w:jc w:val="center"/>
              <w:rPr>
                <w:rFonts w:ascii="Times New Roman" w:eastAsiaTheme="minorEastAsia" w:hAnsi="Times New Roman"/>
                <w:b w:val="0"/>
                <w:color w:val="333333"/>
                <w:sz w:val="24"/>
                <w:szCs w:val="24"/>
              </w:rPr>
            </w:pPr>
            <w:r>
              <w:rPr>
                <w:rFonts w:ascii="Times New Roman" w:eastAsiaTheme="minorEastAsia" w:hAnsi="Times New Roman"/>
                <w:b w:val="0"/>
                <w:color w:val="333333"/>
                <w:sz w:val="24"/>
                <w:szCs w:val="24"/>
              </w:rPr>
              <w:t>БЛАГОВАР  РАЙОНЫ</w:t>
            </w:r>
          </w:p>
          <w:p w:rsidR="0057710A" w:rsidRDefault="0057710A" w:rsidP="000C3266">
            <w:pPr>
              <w:ind w:left="-113" w:right="-130"/>
              <w:jc w:val="center"/>
              <w:rPr>
                <w:color w:val="333333"/>
              </w:rPr>
            </w:pPr>
            <w:r>
              <w:rPr>
                <w:color w:val="333333"/>
                <w:lang w:val="tt-RU"/>
              </w:rPr>
              <w:t>МУНИЦИПАЛЬ РАЙОНЫНЫҢ ПЕРВОМАЙСКИЙ АУЫЛ СОВЕТЫ                АУЫЛ БИЛӘМӘҺЕ ХА</w:t>
            </w:r>
            <w:r>
              <w:rPr>
                <w:color w:val="333333"/>
                <w:lang w:val="be-BY"/>
              </w:rPr>
              <w:t>К</w:t>
            </w:r>
            <w:r>
              <w:rPr>
                <w:color w:val="333333"/>
                <w:lang w:val="tt-RU"/>
              </w:rPr>
              <w:t>ИМИ</w:t>
            </w:r>
            <w:r>
              <w:rPr>
                <w:color w:val="333333"/>
                <w:lang w:val="be-BY"/>
              </w:rPr>
              <w:t>Ә</w:t>
            </w:r>
            <w:r>
              <w:rPr>
                <w:color w:val="333333"/>
                <w:lang w:val="tt-RU"/>
              </w:rPr>
              <w:t>ТЕ</w:t>
            </w:r>
          </w:p>
        </w:tc>
        <w:tc>
          <w:tcPr>
            <w:tcW w:w="1402" w:type="dxa"/>
            <w:tcBorders>
              <w:top w:val="nil"/>
              <w:left w:val="nil"/>
              <w:bottom w:val="double" w:sz="4" w:space="0" w:color="auto"/>
              <w:right w:val="nil"/>
            </w:tcBorders>
            <w:vAlign w:val="center"/>
            <w:hideMark/>
          </w:tcPr>
          <w:p w:rsidR="0057710A" w:rsidRDefault="0057710A" w:rsidP="000C3266">
            <w:pPr>
              <w:ind w:left="-113" w:right="-70"/>
              <w:jc w:val="center"/>
              <w:rPr>
                <w:color w:val="333333"/>
              </w:rPr>
            </w:pPr>
            <w:r>
              <w:rPr>
                <w:noProof/>
              </w:rPr>
              <w:drawing>
                <wp:inline distT="0" distB="0" distL="0" distR="0">
                  <wp:extent cx="942975" cy="1104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42975" cy="1104900"/>
                          </a:xfrm>
                          <a:prstGeom prst="rect">
                            <a:avLst/>
                          </a:prstGeom>
                          <a:noFill/>
                          <a:ln w="9525">
                            <a:noFill/>
                            <a:miter lim="800000"/>
                            <a:headEnd/>
                            <a:tailEnd/>
                          </a:ln>
                        </pic:spPr>
                      </pic:pic>
                    </a:graphicData>
                  </a:graphic>
                </wp:inline>
              </w:drawing>
            </w:r>
          </w:p>
        </w:tc>
        <w:tc>
          <w:tcPr>
            <w:tcW w:w="4177" w:type="dxa"/>
            <w:tcBorders>
              <w:top w:val="nil"/>
              <w:left w:val="nil"/>
              <w:bottom w:val="double" w:sz="4" w:space="0" w:color="auto"/>
              <w:right w:val="nil"/>
            </w:tcBorders>
            <w:hideMark/>
          </w:tcPr>
          <w:p w:rsidR="0057710A" w:rsidRDefault="0057710A" w:rsidP="000C3266">
            <w:pPr>
              <w:ind w:right="-68"/>
              <w:jc w:val="center"/>
              <w:rPr>
                <w:color w:val="333333"/>
                <w:spacing w:val="-6"/>
              </w:rPr>
            </w:pPr>
            <w:r>
              <w:rPr>
                <w:color w:val="333333"/>
              </w:rPr>
              <w:t>АДМИНИСТРАЦИЯ                     СЕЛЬСКОГО ПОСЕЛЕНИЯ ПЕРВОМАЙСКИЙ СЕЛЬСОВЕТ МУНИЦИПАЛЬНОГО РАЙОНА БЛАГОВАРСКИЙ РАЙОН РЕСПУБЛИКИ БАШКОРТОСТАН</w:t>
            </w:r>
          </w:p>
        </w:tc>
      </w:tr>
    </w:tbl>
    <w:p w:rsidR="0057710A" w:rsidRDefault="0057710A" w:rsidP="0057710A">
      <w:pPr>
        <w:jc w:val="right"/>
      </w:pPr>
    </w:p>
    <w:tbl>
      <w:tblPr>
        <w:tblW w:w="10064" w:type="dxa"/>
        <w:tblInd w:w="250" w:type="dxa"/>
        <w:tblLook w:val="01E0"/>
      </w:tblPr>
      <w:tblGrid>
        <w:gridCol w:w="4394"/>
        <w:gridCol w:w="1418"/>
        <w:gridCol w:w="4252"/>
      </w:tblGrid>
      <w:tr w:rsidR="0057710A" w:rsidTr="000C3266">
        <w:trPr>
          <w:trHeight w:val="230"/>
        </w:trPr>
        <w:tc>
          <w:tcPr>
            <w:tcW w:w="4394" w:type="dxa"/>
            <w:hideMark/>
          </w:tcPr>
          <w:p w:rsidR="0057710A" w:rsidRDefault="0057710A" w:rsidP="000C3266">
            <w:pPr>
              <w:autoSpaceDN w:val="0"/>
              <w:adjustRightInd w:val="0"/>
              <w:jc w:val="center"/>
              <w:rPr>
                <w:bCs/>
                <w:color w:val="000000"/>
              </w:rPr>
            </w:pPr>
            <w:r>
              <w:rPr>
                <w:bCs/>
                <w:color w:val="000000"/>
              </w:rPr>
              <w:t>КАРАР</w:t>
            </w:r>
          </w:p>
        </w:tc>
        <w:tc>
          <w:tcPr>
            <w:tcW w:w="1418" w:type="dxa"/>
          </w:tcPr>
          <w:p w:rsidR="0057710A" w:rsidRDefault="0057710A" w:rsidP="000C3266">
            <w:pPr>
              <w:shd w:val="clear" w:color="auto" w:fill="FFFFFF"/>
              <w:autoSpaceDN w:val="0"/>
              <w:adjustRightInd w:val="0"/>
              <w:jc w:val="center"/>
              <w:rPr>
                <w:bCs/>
                <w:color w:val="000000"/>
              </w:rPr>
            </w:pPr>
          </w:p>
        </w:tc>
        <w:tc>
          <w:tcPr>
            <w:tcW w:w="4252" w:type="dxa"/>
            <w:hideMark/>
          </w:tcPr>
          <w:p w:rsidR="0057710A" w:rsidRDefault="0057710A" w:rsidP="000C3266">
            <w:pPr>
              <w:autoSpaceDN w:val="0"/>
              <w:adjustRightInd w:val="0"/>
              <w:jc w:val="center"/>
              <w:rPr>
                <w:bCs/>
                <w:color w:val="000000"/>
              </w:rPr>
            </w:pPr>
            <w:r>
              <w:rPr>
                <w:bCs/>
                <w:color w:val="000000"/>
              </w:rPr>
              <w:t>ПОСТАНОВЛЕНИЕ</w:t>
            </w:r>
          </w:p>
        </w:tc>
      </w:tr>
      <w:tr w:rsidR="0057710A" w:rsidTr="000C3266">
        <w:trPr>
          <w:trHeight w:val="188"/>
        </w:trPr>
        <w:tc>
          <w:tcPr>
            <w:tcW w:w="4394" w:type="dxa"/>
            <w:hideMark/>
          </w:tcPr>
          <w:p w:rsidR="0057710A" w:rsidRDefault="0057710A" w:rsidP="000C3266">
            <w:pPr>
              <w:autoSpaceDN w:val="0"/>
              <w:adjustRightInd w:val="0"/>
              <w:jc w:val="center"/>
              <w:rPr>
                <w:bCs/>
              </w:rPr>
            </w:pPr>
            <w:r>
              <w:rPr>
                <w:bCs/>
              </w:rPr>
              <w:t>27.05.2019</w:t>
            </w:r>
          </w:p>
        </w:tc>
        <w:tc>
          <w:tcPr>
            <w:tcW w:w="1418" w:type="dxa"/>
            <w:hideMark/>
          </w:tcPr>
          <w:p w:rsidR="0057710A" w:rsidRDefault="0057710A" w:rsidP="000C3266">
            <w:pPr>
              <w:autoSpaceDN w:val="0"/>
              <w:adjustRightInd w:val="0"/>
              <w:jc w:val="center"/>
              <w:rPr>
                <w:bCs/>
              </w:rPr>
            </w:pPr>
            <w:r>
              <w:rPr>
                <w:bCs/>
              </w:rPr>
              <w:t>№ 55</w:t>
            </w:r>
          </w:p>
        </w:tc>
        <w:tc>
          <w:tcPr>
            <w:tcW w:w="4252" w:type="dxa"/>
            <w:hideMark/>
          </w:tcPr>
          <w:p w:rsidR="0057710A" w:rsidRDefault="0057710A" w:rsidP="000C3266">
            <w:pPr>
              <w:autoSpaceDN w:val="0"/>
              <w:adjustRightInd w:val="0"/>
              <w:jc w:val="center"/>
              <w:rPr>
                <w:bCs/>
              </w:rPr>
            </w:pPr>
            <w:r>
              <w:rPr>
                <w:bCs/>
              </w:rPr>
              <w:t>27.05.2019</w:t>
            </w:r>
          </w:p>
        </w:tc>
      </w:tr>
      <w:tr w:rsidR="0057710A" w:rsidTr="000C3266">
        <w:trPr>
          <w:trHeight w:val="430"/>
        </w:trPr>
        <w:tc>
          <w:tcPr>
            <w:tcW w:w="4394" w:type="dxa"/>
            <w:hideMark/>
          </w:tcPr>
          <w:p w:rsidR="0057710A" w:rsidRDefault="0057710A" w:rsidP="000C3266">
            <w:pPr>
              <w:autoSpaceDN w:val="0"/>
              <w:adjustRightInd w:val="0"/>
              <w:jc w:val="center"/>
              <w:rPr>
                <w:bCs/>
              </w:rPr>
            </w:pPr>
            <w:r>
              <w:rPr>
                <w:bCs/>
              </w:rPr>
              <w:t>Первомайский а.</w:t>
            </w:r>
          </w:p>
        </w:tc>
        <w:tc>
          <w:tcPr>
            <w:tcW w:w="1418" w:type="dxa"/>
          </w:tcPr>
          <w:p w:rsidR="0057710A" w:rsidRDefault="0057710A" w:rsidP="000C3266">
            <w:pPr>
              <w:shd w:val="clear" w:color="auto" w:fill="FFFFFF"/>
              <w:autoSpaceDN w:val="0"/>
              <w:adjustRightInd w:val="0"/>
              <w:jc w:val="center"/>
              <w:rPr>
                <w:bCs/>
              </w:rPr>
            </w:pPr>
          </w:p>
        </w:tc>
        <w:tc>
          <w:tcPr>
            <w:tcW w:w="4252" w:type="dxa"/>
          </w:tcPr>
          <w:p w:rsidR="0057710A" w:rsidRDefault="0057710A" w:rsidP="000C3266">
            <w:pPr>
              <w:autoSpaceDN w:val="0"/>
              <w:adjustRightInd w:val="0"/>
              <w:jc w:val="center"/>
              <w:rPr>
                <w:bCs/>
              </w:rPr>
            </w:pPr>
            <w:r>
              <w:rPr>
                <w:bCs/>
              </w:rPr>
              <w:t>с</w:t>
            </w:r>
            <w:proofErr w:type="gramStart"/>
            <w:r>
              <w:rPr>
                <w:bCs/>
              </w:rPr>
              <w:t>.П</w:t>
            </w:r>
            <w:proofErr w:type="gramEnd"/>
            <w:r>
              <w:rPr>
                <w:bCs/>
              </w:rPr>
              <w:t>ервомайский</w:t>
            </w:r>
          </w:p>
          <w:p w:rsidR="0057710A" w:rsidRDefault="0057710A" w:rsidP="000C3266">
            <w:pPr>
              <w:autoSpaceDN w:val="0"/>
              <w:adjustRightInd w:val="0"/>
              <w:jc w:val="center"/>
              <w:rPr>
                <w:bCs/>
              </w:rPr>
            </w:pPr>
          </w:p>
        </w:tc>
      </w:tr>
    </w:tbl>
    <w:p w:rsidR="0057710A" w:rsidRDefault="0057710A" w:rsidP="0057710A">
      <w:pPr>
        <w:pStyle w:val="s1"/>
        <w:spacing w:before="0" w:beforeAutospacing="0" w:after="0" w:afterAutospacing="0"/>
        <w:ind w:firstLine="426"/>
        <w:jc w:val="center"/>
        <w:rPr>
          <w:b/>
        </w:rPr>
      </w:pPr>
    </w:p>
    <w:p w:rsidR="0057710A" w:rsidRDefault="0057710A" w:rsidP="0057710A">
      <w:pPr>
        <w:pStyle w:val="a4"/>
        <w:ind w:firstLine="426"/>
        <w:jc w:val="both"/>
        <w:rPr>
          <w:rFonts w:ascii="Times New Roman" w:hAnsi="Times New Roman"/>
          <w:sz w:val="24"/>
          <w:szCs w:val="24"/>
        </w:rPr>
      </w:pPr>
      <w:r>
        <w:rPr>
          <w:rFonts w:ascii="Times New Roman" w:hAnsi="Times New Roman"/>
          <w:sz w:val="24"/>
          <w:szCs w:val="24"/>
        </w:rPr>
        <w:t xml:space="preserve">О внесении изменений в постановление администрации </w:t>
      </w:r>
      <w:r w:rsidRPr="005258DC">
        <w:rPr>
          <w:rFonts w:ascii="Times New Roman" w:hAnsi="Times New Roman"/>
          <w:sz w:val="24"/>
          <w:szCs w:val="24"/>
        </w:rPr>
        <w:t>сельского поселения Первомайский сельсовет муниципального района Благоварский район Республики Башкортостан</w:t>
      </w:r>
      <w:r>
        <w:rPr>
          <w:rFonts w:ascii="Times New Roman" w:hAnsi="Times New Roman"/>
          <w:sz w:val="24"/>
          <w:szCs w:val="24"/>
        </w:rPr>
        <w:t xml:space="preserve"> от 19.03.2019         № 31 «О  размещении нестационарных торговых объектов»</w:t>
      </w:r>
    </w:p>
    <w:p w:rsidR="0057710A" w:rsidRDefault="0057710A" w:rsidP="0057710A">
      <w:pPr>
        <w:pStyle w:val="s1"/>
        <w:spacing w:before="0" w:beforeAutospacing="0" w:after="0" w:afterAutospacing="0"/>
        <w:ind w:firstLine="426"/>
        <w:jc w:val="both"/>
      </w:pPr>
    </w:p>
    <w:p w:rsidR="0057710A" w:rsidRDefault="0057710A" w:rsidP="0057710A">
      <w:pPr>
        <w:pStyle w:val="s1"/>
        <w:spacing w:before="0" w:beforeAutospacing="0" w:after="0" w:afterAutospacing="0"/>
        <w:ind w:firstLine="426"/>
        <w:jc w:val="both"/>
      </w:pPr>
    </w:p>
    <w:p w:rsidR="0057710A" w:rsidRPr="00085BA6" w:rsidRDefault="0057710A" w:rsidP="0057710A">
      <w:pPr>
        <w:pStyle w:val="s1"/>
        <w:spacing w:before="0" w:beforeAutospacing="0" w:after="0" w:afterAutospacing="0"/>
        <w:ind w:firstLine="426"/>
        <w:jc w:val="both"/>
      </w:pPr>
      <w:proofErr w:type="gramStart"/>
      <w:r w:rsidRPr="00085BA6">
        <w:t>В соответствии со ст.10 Федерального закона РФ от 28.12.2009 г. № 381-ФЗ «Об основах государственного регулирования торговой деятельности в Российской Федерации», на основании Постановления Правительства Республики Башкортостан от 11.04.2011 № 98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 п. 10 ч.1 ст.14 Федерального закона «Об общих принципах организации местного</w:t>
      </w:r>
      <w:proofErr w:type="gramEnd"/>
      <w:r w:rsidRPr="00085BA6">
        <w:t xml:space="preserve"> самоуправления в Российской Федерации» № 131-ФЗ от 06.10.2003 и в целях уточнения данных ПОСТАНОВЛЯЕТ:</w:t>
      </w:r>
    </w:p>
    <w:p w:rsidR="0057710A" w:rsidRPr="00085BA6" w:rsidRDefault="0057710A" w:rsidP="0057710A">
      <w:pPr>
        <w:pStyle w:val="a4"/>
        <w:numPr>
          <w:ilvl w:val="0"/>
          <w:numId w:val="1"/>
        </w:numPr>
        <w:ind w:left="0" w:firstLine="426"/>
        <w:jc w:val="both"/>
        <w:rPr>
          <w:rFonts w:ascii="Times New Roman" w:hAnsi="Times New Roman"/>
          <w:sz w:val="24"/>
          <w:szCs w:val="24"/>
        </w:rPr>
      </w:pPr>
      <w:r w:rsidRPr="00085BA6">
        <w:rPr>
          <w:rFonts w:ascii="Times New Roman" w:hAnsi="Times New Roman"/>
          <w:sz w:val="24"/>
          <w:szCs w:val="24"/>
        </w:rPr>
        <w:t>Внести изменения в схему нестационарных торговых объектов на территории сельского поселения Первомайский сельсовет муниципального района Благоварский район Республики Башкортостан, утвержденную постановлением Администрации сельского поселения Первомайский сельсовет муниципального района Благоварский район Республики Башкортостан от 19.03.2019 № 31 «О  размещении нестационарных торговых объектов» изложив в новой редакции (Приложение № 1).</w:t>
      </w:r>
    </w:p>
    <w:p w:rsidR="0057710A" w:rsidRPr="00085BA6" w:rsidRDefault="0057710A" w:rsidP="0057710A">
      <w:pPr>
        <w:pStyle w:val="a4"/>
        <w:numPr>
          <w:ilvl w:val="0"/>
          <w:numId w:val="1"/>
        </w:numPr>
        <w:ind w:left="0" w:firstLine="426"/>
        <w:jc w:val="both"/>
        <w:rPr>
          <w:rFonts w:ascii="Times New Roman" w:hAnsi="Times New Roman"/>
          <w:sz w:val="24"/>
          <w:szCs w:val="24"/>
        </w:rPr>
      </w:pPr>
      <w:r w:rsidRPr="00085BA6">
        <w:rPr>
          <w:rFonts w:ascii="Times New Roman" w:hAnsi="Times New Roman"/>
          <w:sz w:val="24"/>
          <w:szCs w:val="24"/>
        </w:rPr>
        <w:t>Обнародовать настоящее постановление на информационном стенде в здании администрации сельского поселения Первомайский сельсовет по адресу: с</w:t>
      </w:r>
      <w:proofErr w:type="gramStart"/>
      <w:r w:rsidRPr="00085BA6">
        <w:rPr>
          <w:rFonts w:ascii="Times New Roman" w:hAnsi="Times New Roman"/>
          <w:sz w:val="24"/>
          <w:szCs w:val="24"/>
        </w:rPr>
        <w:t>.П</w:t>
      </w:r>
      <w:proofErr w:type="gramEnd"/>
      <w:r w:rsidRPr="00085BA6">
        <w:rPr>
          <w:rFonts w:ascii="Times New Roman" w:hAnsi="Times New Roman"/>
          <w:sz w:val="24"/>
          <w:szCs w:val="24"/>
        </w:rPr>
        <w:t>ервомайский, ул.Ленина, д.4\1 и разместить в информационно-телекоммуникационной сети «Интернет» (</w:t>
      </w:r>
      <w:hyperlink r:id="rId6" w:history="1">
        <w:r w:rsidRPr="00085BA6">
          <w:rPr>
            <w:rStyle w:val="a3"/>
            <w:rFonts w:ascii="Times New Roman" w:hAnsi="Times New Roman"/>
            <w:color w:val="auto"/>
            <w:sz w:val="24"/>
            <w:szCs w:val="24"/>
            <w:u w:val="none"/>
          </w:rPr>
          <w:t>http://pervomay-blag.ru/</w:t>
        </w:r>
      </w:hyperlink>
      <w:r w:rsidRPr="00085BA6">
        <w:rPr>
          <w:rFonts w:ascii="Times New Roman" w:hAnsi="Times New Roman"/>
          <w:sz w:val="24"/>
          <w:szCs w:val="24"/>
        </w:rPr>
        <w:t>).</w:t>
      </w:r>
    </w:p>
    <w:p w:rsidR="0057710A" w:rsidRPr="00085BA6" w:rsidRDefault="0057710A" w:rsidP="0057710A">
      <w:pPr>
        <w:pStyle w:val="a4"/>
        <w:numPr>
          <w:ilvl w:val="0"/>
          <w:numId w:val="1"/>
        </w:numPr>
        <w:ind w:left="0" w:firstLine="426"/>
        <w:jc w:val="both"/>
        <w:rPr>
          <w:rFonts w:ascii="Times New Roman" w:hAnsi="Times New Roman"/>
          <w:sz w:val="24"/>
          <w:szCs w:val="24"/>
        </w:rPr>
      </w:pPr>
      <w:proofErr w:type="gramStart"/>
      <w:r w:rsidRPr="00085BA6">
        <w:rPr>
          <w:rFonts w:ascii="Times New Roman" w:hAnsi="Times New Roman"/>
          <w:sz w:val="24"/>
          <w:szCs w:val="24"/>
        </w:rPr>
        <w:t>Контроль за</w:t>
      </w:r>
      <w:proofErr w:type="gramEnd"/>
      <w:r w:rsidRPr="00085BA6">
        <w:rPr>
          <w:rFonts w:ascii="Times New Roman" w:hAnsi="Times New Roman"/>
          <w:sz w:val="24"/>
          <w:szCs w:val="24"/>
        </w:rPr>
        <w:t xml:space="preserve"> исполнением настоящего постановления оставляю за собой.</w:t>
      </w:r>
    </w:p>
    <w:p w:rsidR="0057710A" w:rsidRDefault="0057710A" w:rsidP="0057710A">
      <w:pPr>
        <w:pStyle w:val="a4"/>
        <w:ind w:firstLine="426"/>
        <w:jc w:val="both"/>
        <w:rPr>
          <w:rFonts w:ascii="Times New Roman" w:hAnsi="Times New Roman"/>
          <w:sz w:val="24"/>
          <w:szCs w:val="24"/>
        </w:rPr>
      </w:pPr>
    </w:p>
    <w:p w:rsidR="0057710A" w:rsidRPr="00085BA6" w:rsidRDefault="0057710A" w:rsidP="0057710A">
      <w:pPr>
        <w:pStyle w:val="a4"/>
        <w:ind w:firstLine="426"/>
        <w:jc w:val="both"/>
        <w:rPr>
          <w:rFonts w:ascii="Times New Roman" w:hAnsi="Times New Roman"/>
          <w:sz w:val="24"/>
          <w:szCs w:val="24"/>
        </w:rPr>
      </w:pPr>
    </w:p>
    <w:p w:rsidR="0057710A" w:rsidRPr="00085BA6" w:rsidRDefault="0057710A" w:rsidP="0057710A">
      <w:pPr>
        <w:ind w:firstLine="426"/>
        <w:jc w:val="both"/>
      </w:pPr>
      <w:r w:rsidRPr="00085BA6">
        <w:t xml:space="preserve">Глава сельского поселения </w:t>
      </w:r>
    </w:p>
    <w:p w:rsidR="0057710A" w:rsidRPr="00085BA6" w:rsidRDefault="0057710A" w:rsidP="0057710A">
      <w:pPr>
        <w:ind w:firstLine="426"/>
        <w:jc w:val="both"/>
      </w:pPr>
      <w:r w:rsidRPr="00085BA6">
        <w:t xml:space="preserve">Первомайский сельсовет </w:t>
      </w:r>
      <w:r w:rsidRPr="00085BA6">
        <w:tab/>
      </w:r>
      <w:r w:rsidRPr="00085BA6">
        <w:tab/>
      </w:r>
      <w:r w:rsidRPr="00085BA6">
        <w:tab/>
      </w:r>
      <w:r>
        <w:t xml:space="preserve">                         </w:t>
      </w:r>
      <w:r w:rsidRPr="00085BA6">
        <w:tab/>
        <w:t>З.Э.Мозговая</w:t>
      </w:r>
      <w:r w:rsidRPr="00085BA6">
        <w:tab/>
      </w:r>
    </w:p>
    <w:p w:rsidR="0057710A" w:rsidRDefault="0057710A" w:rsidP="0057710A">
      <w:pPr>
        <w:ind w:firstLine="426"/>
      </w:pPr>
    </w:p>
    <w:p w:rsidR="0057710A" w:rsidRDefault="0057710A" w:rsidP="0057710A">
      <w:pPr>
        <w:ind w:firstLine="426"/>
      </w:pPr>
    </w:p>
    <w:p w:rsidR="0057710A" w:rsidRDefault="0057710A" w:rsidP="0057710A">
      <w:pPr>
        <w:ind w:firstLine="426"/>
      </w:pPr>
    </w:p>
    <w:p w:rsidR="0057710A" w:rsidRDefault="0057710A" w:rsidP="0057710A">
      <w:pPr>
        <w:ind w:firstLine="426"/>
      </w:pPr>
    </w:p>
    <w:p w:rsidR="0057710A" w:rsidRDefault="0057710A" w:rsidP="0057710A">
      <w:pPr>
        <w:ind w:firstLine="426"/>
      </w:pPr>
    </w:p>
    <w:p w:rsidR="0057710A" w:rsidRDefault="0057710A" w:rsidP="0057710A">
      <w:pPr>
        <w:ind w:firstLine="426"/>
      </w:pPr>
    </w:p>
    <w:p w:rsidR="0057710A" w:rsidRDefault="0057710A" w:rsidP="0057710A">
      <w:pPr>
        <w:ind w:firstLine="426"/>
      </w:pPr>
    </w:p>
    <w:p w:rsidR="0057710A" w:rsidRDefault="0057710A" w:rsidP="0057710A">
      <w:pPr>
        <w:ind w:firstLine="426"/>
      </w:pPr>
    </w:p>
    <w:p w:rsidR="0057710A" w:rsidRDefault="0057710A" w:rsidP="0057710A">
      <w:pPr>
        <w:ind w:firstLine="426"/>
      </w:pPr>
    </w:p>
    <w:p w:rsidR="0057710A" w:rsidRDefault="0057710A" w:rsidP="0057710A">
      <w:pPr>
        <w:ind w:firstLine="426"/>
      </w:pPr>
    </w:p>
    <w:p w:rsidR="0057710A" w:rsidRDefault="0057710A" w:rsidP="0057710A">
      <w:pPr>
        <w:ind w:firstLine="426"/>
      </w:pPr>
    </w:p>
    <w:p w:rsidR="0057710A" w:rsidRDefault="0057710A" w:rsidP="0057710A"/>
    <w:p w:rsidR="0057710A" w:rsidRDefault="0057710A" w:rsidP="0057710A">
      <w:pPr>
        <w:ind w:firstLine="426"/>
      </w:pPr>
    </w:p>
    <w:p w:rsidR="0057710A" w:rsidRDefault="0057710A" w:rsidP="0057710A">
      <w:pPr>
        <w:pStyle w:val="a4"/>
        <w:tabs>
          <w:tab w:val="left" w:pos="7167"/>
        </w:tabs>
        <w:ind w:left="5103"/>
        <w:jc w:val="left"/>
        <w:rPr>
          <w:rFonts w:ascii="Times New Roman" w:hAnsi="Times New Roman"/>
          <w:sz w:val="24"/>
          <w:szCs w:val="24"/>
        </w:rPr>
      </w:pPr>
      <w:r>
        <w:rPr>
          <w:rFonts w:ascii="Times New Roman" w:hAnsi="Times New Roman"/>
          <w:sz w:val="24"/>
          <w:szCs w:val="24"/>
        </w:rPr>
        <w:t>Приложение № 1</w:t>
      </w:r>
    </w:p>
    <w:p w:rsidR="0057710A" w:rsidRDefault="0057710A" w:rsidP="0057710A">
      <w:pPr>
        <w:pStyle w:val="a4"/>
        <w:tabs>
          <w:tab w:val="left" w:pos="7167"/>
        </w:tabs>
        <w:ind w:left="5103"/>
        <w:jc w:val="left"/>
        <w:rPr>
          <w:rFonts w:ascii="Times New Roman" w:hAnsi="Times New Roman"/>
          <w:sz w:val="24"/>
          <w:szCs w:val="24"/>
        </w:rPr>
      </w:pPr>
      <w:r>
        <w:rPr>
          <w:rFonts w:ascii="Times New Roman" w:hAnsi="Times New Roman"/>
          <w:sz w:val="24"/>
          <w:szCs w:val="24"/>
        </w:rPr>
        <w:t>к постановлению администрации  сельского поселения Первомайский сельсовет от 27.05.2019  № 55</w:t>
      </w:r>
    </w:p>
    <w:p w:rsidR="0057710A" w:rsidRDefault="0057710A" w:rsidP="0057710A">
      <w:pPr>
        <w:pStyle w:val="a4"/>
        <w:tabs>
          <w:tab w:val="left" w:pos="7167"/>
        </w:tabs>
        <w:ind w:left="720"/>
        <w:jc w:val="left"/>
        <w:rPr>
          <w:rFonts w:ascii="Times New Roman" w:hAnsi="Times New Roman"/>
          <w:sz w:val="24"/>
          <w:szCs w:val="24"/>
        </w:rPr>
      </w:pPr>
    </w:p>
    <w:p w:rsidR="0057710A" w:rsidRDefault="0057710A" w:rsidP="0057710A">
      <w:pPr>
        <w:pStyle w:val="a4"/>
        <w:tabs>
          <w:tab w:val="left" w:pos="7167"/>
        </w:tabs>
        <w:ind w:left="720"/>
        <w:jc w:val="right"/>
        <w:rPr>
          <w:rFonts w:ascii="Times New Roman" w:hAnsi="Times New Roman"/>
          <w:sz w:val="24"/>
          <w:szCs w:val="24"/>
        </w:rPr>
      </w:pPr>
    </w:p>
    <w:p w:rsidR="0057710A" w:rsidRDefault="0057710A" w:rsidP="0057710A">
      <w:pPr>
        <w:pStyle w:val="a4"/>
        <w:tabs>
          <w:tab w:val="left" w:pos="7167"/>
        </w:tabs>
        <w:ind w:left="720"/>
        <w:rPr>
          <w:rFonts w:ascii="Times New Roman" w:hAnsi="Times New Roman"/>
          <w:b/>
          <w:sz w:val="24"/>
          <w:szCs w:val="24"/>
        </w:rPr>
      </w:pPr>
      <w:r w:rsidRPr="002C624D">
        <w:rPr>
          <w:rFonts w:ascii="Times New Roman" w:hAnsi="Times New Roman"/>
          <w:b/>
          <w:sz w:val="24"/>
          <w:szCs w:val="24"/>
        </w:rPr>
        <w:t xml:space="preserve">Схема </w:t>
      </w:r>
    </w:p>
    <w:p w:rsidR="0057710A" w:rsidRDefault="0057710A" w:rsidP="0057710A">
      <w:pPr>
        <w:pStyle w:val="a4"/>
        <w:tabs>
          <w:tab w:val="left" w:pos="7167"/>
        </w:tabs>
        <w:ind w:left="720"/>
        <w:rPr>
          <w:rFonts w:ascii="Times New Roman" w:hAnsi="Times New Roman"/>
          <w:b/>
          <w:sz w:val="24"/>
          <w:szCs w:val="24"/>
        </w:rPr>
      </w:pPr>
      <w:r w:rsidRPr="002C624D">
        <w:rPr>
          <w:rFonts w:ascii="Times New Roman" w:hAnsi="Times New Roman"/>
          <w:b/>
          <w:sz w:val="24"/>
          <w:szCs w:val="24"/>
        </w:rPr>
        <w:t xml:space="preserve">размещения нестационарных торговых объектов на территории сельского поселения Первомайский сельсовет муниципального района Благоварский район </w:t>
      </w:r>
    </w:p>
    <w:p w:rsidR="0057710A" w:rsidRPr="002C624D" w:rsidRDefault="0057710A" w:rsidP="0057710A">
      <w:pPr>
        <w:pStyle w:val="a4"/>
        <w:tabs>
          <w:tab w:val="left" w:pos="7167"/>
        </w:tabs>
        <w:ind w:left="720"/>
        <w:rPr>
          <w:rFonts w:ascii="Times New Roman" w:hAnsi="Times New Roman"/>
          <w:b/>
          <w:sz w:val="24"/>
          <w:szCs w:val="24"/>
        </w:rPr>
      </w:pPr>
      <w:r w:rsidRPr="002C624D">
        <w:rPr>
          <w:rFonts w:ascii="Times New Roman" w:hAnsi="Times New Roman"/>
          <w:b/>
          <w:sz w:val="24"/>
          <w:szCs w:val="24"/>
        </w:rPr>
        <w:t>Республики Башкортостан</w:t>
      </w:r>
    </w:p>
    <w:p w:rsidR="0057710A" w:rsidRDefault="0057710A" w:rsidP="0057710A">
      <w:pPr>
        <w:pStyle w:val="a4"/>
        <w:tabs>
          <w:tab w:val="left" w:pos="7167"/>
        </w:tabs>
        <w:ind w:left="720"/>
        <w:rPr>
          <w:rFonts w:ascii="Times New Roman" w:hAnsi="Times New Roman"/>
          <w:sz w:val="24"/>
          <w:szCs w:val="24"/>
        </w:rPr>
      </w:pPr>
    </w:p>
    <w:p w:rsidR="0057710A" w:rsidRDefault="0057710A" w:rsidP="0057710A">
      <w:pPr>
        <w:rPr>
          <w:sz w:val="28"/>
          <w:szCs w:val="28"/>
        </w:rPr>
      </w:pPr>
    </w:p>
    <w:tbl>
      <w:tblPr>
        <w:tblStyle w:val="a5"/>
        <w:tblW w:w="11047" w:type="dxa"/>
        <w:tblInd w:w="-1026" w:type="dxa"/>
        <w:tblLayout w:type="fixed"/>
        <w:tblLook w:val="04A0"/>
      </w:tblPr>
      <w:tblGrid>
        <w:gridCol w:w="585"/>
        <w:gridCol w:w="1943"/>
        <w:gridCol w:w="1382"/>
        <w:gridCol w:w="2611"/>
        <w:gridCol w:w="1384"/>
        <w:gridCol w:w="1384"/>
        <w:gridCol w:w="1758"/>
      </w:tblGrid>
      <w:tr w:rsidR="0057710A" w:rsidTr="0057710A">
        <w:tc>
          <w:tcPr>
            <w:tcW w:w="585" w:type="dxa"/>
          </w:tcPr>
          <w:p w:rsidR="0057710A" w:rsidRPr="005258DC" w:rsidRDefault="0057710A" w:rsidP="000C3266">
            <w:pPr>
              <w:rPr>
                <w:sz w:val="16"/>
                <w:szCs w:val="16"/>
              </w:rPr>
            </w:pPr>
            <w:r w:rsidRPr="005258DC">
              <w:rPr>
                <w:sz w:val="16"/>
                <w:szCs w:val="16"/>
              </w:rPr>
              <w:t>№</w:t>
            </w:r>
            <w:proofErr w:type="spellStart"/>
            <w:proofErr w:type="gramStart"/>
            <w:r w:rsidRPr="005258DC">
              <w:rPr>
                <w:sz w:val="16"/>
                <w:szCs w:val="16"/>
              </w:rPr>
              <w:t>п</w:t>
            </w:r>
            <w:proofErr w:type="spellEnd"/>
            <w:proofErr w:type="gramEnd"/>
            <w:r w:rsidRPr="005258DC">
              <w:rPr>
                <w:sz w:val="16"/>
                <w:szCs w:val="16"/>
              </w:rPr>
              <w:t>/</w:t>
            </w:r>
            <w:proofErr w:type="spellStart"/>
            <w:r w:rsidRPr="005258DC">
              <w:rPr>
                <w:sz w:val="16"/>
                <w:szCs w:val="16"/>
              </w:rPr>
              <w:t>п</w:t>
            </w:r>
            <w:proofErr w:type="spellEnd"/>
          </w:p>
        </w:tc>
        <w:tc>
          <w:tcPr>
            <w:tcW w:w="1943" w:type="dxa"/>
          </w:tcPr>
          <w:p w:rsidR="0057710A" w:rsidRPr="005258DC" w:rsidRDefault="0057710A" w:rsidP="000C3266">
            <w:pPr>
              <w:jc w:val="center"/>
              <w:rPr>
                <w:sz w:val="16"/>
                <w:szCs w:val="16"/>
              </w:rPr>
            </w:pPr>
            <w:r w:rsidRPr="005258DC">
              <w:rPr>
                <w:sz w:val="16"/>
                <w:szCs w:val="16"/>
              </w:rPr>
              <w:t>Местонахождение нестационарного торгового объекта</w:t>
            </w:r>
          </w:p>
        </w:tc>
        <w:tc>
          <w:tcPr>
            <w:tcW w:w="1382" w:type="dxa"/>
          </w:tcPr>
          <w:p w:rsidR="0057710A" w:rsidRPr="005258DC" w:rsidRDefault="0057710A" w:rsidP="000C3266">
            <w:pPr>
              <w:jc w:val="center"/>
              <w:rPr>
                <w:sz w:val="16"/>
                <w:szCs w:val="16"/>
              </w:rPr>
            </w:pPr>
            <w:r w:rsidRPr="005258DC">
              <w:rPr>
                <w:sz w:val="16"/>
                <w:szCs w:val="16"/>
              </w:rPr>
              <w:t>Нестационарный торговый объект (указать какой)</w:t>
            </w:r>
          </w:p>
        </w:tc>
        <w:tc>
          <w:tcPr>
            <w:tcW w:w="2611" w:type="dxa"/>
          </w:tcPr>
          <w:p w:rsidR="0057710A" w:rsidRPr="005258DC" w:rsidRDefault="0057710A" w:rsidP="000C3266">
            <w:pPr>
              <w:jc w:val="center"/>
              <w:rPr>
                <w:sz w:val="16"/>
                <w:szCs w:val="16"/>
              </w:rPr>
            </w:pPr>
            <w:r w:rsidRPr="005258DC">
              <w:rPr>
                <w:sz w:val="16"/>
                <w:szCs w:val="16"/>
              </w:rPr>
              <w:t>Специализация нестационарного торгового объекта</w:t>
            </w:r>
          </w:p>
        </w:tc>
        <w:tc>
          <w:tcPr>
            <w:tcW w:w="1384" w:type="dxa"/>
          </w:tcPr>
          <w:p w:rsidR="0057710A" w:rsidRPr="005258DC" w:rsidRDefault="0057710A" w:rsidP="000C3266">
            <w:pPr>
              <w:pStyle w:val="a4"/>
              <w:tabs>
                <w:tab w:val="left" w:pos="7167"/>
              </w:tabs>
              <w:rPr>
                <w:rFonts w:ascii="Times New Roman" w:hAnsi="Times New Roman"/>
                <w:sz w:val="16"/>
                <w:szCs w:val="16"/>
              </w:rPr>
            </w:pPr>
            <w:r w:rsidRPr="005258DC">
              <w:rPr>
                <w:rFonts w:ascii="Times New Roman" w:hAnsi="Times New Roman"/>
                <w:sz w:val="16"/>
                <w:szCs w:val="16"/>
              </w:rPr>
              <w:t xml:space="preserve">Площадь </w:t>
            </w:r>
            <w:proofErr w:type="gramStart"/>
            <w:r w:rsidRPr="005258DC">
              <w:rPr>
                <w:rFonts w:ascii="Times New Roman" w:hAnsi="Times New Roman"/>
                <w:sz w:val="16"/>
                <w:szCs w:val="16"/>
              </w:rPr>
              <w:t>нестационарного</w:t>
            </w:r>
            <w:proofErr w:type="gramEnd"/>
          </w:p>
          <w:p w:rsidR="0057710A" w:rsidRPr="005258DC" w:rsidRDefault="0057710A" w:rsidP="000C3266">
            <w:pPr>
              <w:jc w:val="center"/>
              <w:rPr>
                <w:sz w:val="16"/>
                <w:szCs w:val="16"/>
              </w:rPr>
            </w:pPr>
            <w:r w:rsidRPr="005258DC">
              <w:rPr>
                <w:sz w:val="16"/>
                <w:szCs w:val="16"/>
              </w:rPr>
              <w:t>торгового объекта</w:t>
            </w:r>
          </w:p>
        </w:tc>
        <w:tc>
          <w:tcPr>
            <w:tcW w:w="1384" w:type="dxa"/>
          </w:tcPr>
          <w:p w:rsidR="0057710A" w:rsidRPr="005258DC" w:rsidRDefault="0057710A" w:rsidP="000C3266">
            <w:pPr>
              <w:jc w:val="center"/>
              <w:rPr>
                <w:sz w:val="16"/>
                <w:szCs w:val="16"/>
              </w:rPr>
            </w:pPr>
            <w:r w:rsidRPr="005258DC">
              <w:rPr>
                <w:sz w:val="16"/>
                <w:szCs w:val="16"/>
              </w:rPr>
              <w:t>Срок, период размещения нестационарного  торгового объекта</w:t>
            </w:r>
          </w:p>
        </w:tc>
        <w:tc>
          <w:tcPr>
            <w:tcW w:w="1758" w:type="dxa"/>
          </w:tcPr>
          <w:p w:rsidR="0057710A" w:rsidRPr="005258DC" w:rsidRDefault="0057710A" w:rsidP="000C3266">
            <w:pPr>
              <w:jc w:val="center"/>
              <w:rPr>
                <w:sz w:val="16"/>
                <w:szCs w:val="16"/>
              </w:rPr>
            </w:pPr>
            <w:r w:rsidRPr="005258DC">
              <w:rPr>
                <w:sz w:val="16"/>
                <w:szCs w:val="16"/>
              </w:rPr>
              <w:t xml:space="preserve">Требования к нестационарному торговому объекту, </w:t>
            </w:r>
            <w:proofErr w:type="gramStart"/>
            <w:r w:rsidRPr="005258DC">
              <w:rPr>
                <w:sz w:val="16"/>
                <w:szCs w:val="16"/>
              </w:rPr>
              <w:t>планируемом</w:t>
            </w:r>
            <w:proofErr w:type="gramEnd"/>
            <w:r w:rsidRPr="005258DC">
              <w:rPr>
                <w:sz w:val="16"/>
                <w:szCs w:val="16"/>
              </w:rPr>
              <w:t xml:space="preserve"> к размещению</w:t>
            </w:r>
          </w:p>
        </w:tc>
      </w:tr>
      <w:tr w:rsidR="0057710A" w:rsidTr="0057710A">
        <w:tc>
          <w:tcPr>
            <w:tcW w:w="585" w:type="dxa"/>
          </w:tcPr>
          <w:p w:rsidR="0057710A" w:rsidRPr="005258DC" w:rsidRDefault="0057710A" w:rsidP="000C3266">
            <w:r w:rsidRPr="005258DC">
              <w:t>1</w:t>
            </w:r>
          </w:p>
        </w:tc>
        <w:tc>
          <w:tcPr>
            <w:tcW w:w="1943" w:type="dxa"/>
          </w:tcPr>
          <w:p w:rsidR="0057710A" w:rsidRPr="005258DC" w:rsidRDefault="0057710A" w:rsidP="000C3266">
            <w:pPr>
              <w:pStyle w:val="a4"/>
              <w:tabs>
                <w:tab w:val="left" w:pos="7167"/>
              </w:tabs>
              <w:jc w:val="left"/>
              <w:rPr>
                <w:rFonts w:ascii="Times New Roman" w:hAnsi="Times New Roman"/>
                <w:sz w:val="24"/>
                <w:szCs w:val="24"/>
              </w:rPr>
            </w:pPr>
            <w:r w:rsidRPr="005258DC">
              <w:rPr>
                <w:rFonts w:ascii="Times New Roman" w:hAnsi="Times New Roman"/>
                <w:sz w:val="24"/>
                <w:szCs w:val="24"/>
              </w:rPr>
              <w:t>с</w:t>
            </w:r>
            <w:proofErr w:type="gramStart"/>
            <w:r w:rsidRPr="005258DC">
              <w:rPr>
                <w:rFonts w:ascii="Times New Roman" w:hAnsi="Times New Roman"/>
                <w:sz w:val="24"/>
                <w:szCs w:val="24"/>
              </w:rPr>
              <w:t>.П</w:t>
            </w:r>
            <w:proofErr w:type="gramEnd"/>
            <w:r w:rsidRPr="005258DC">
              <w:rPr>
                <w:rFonts w:ascii="Times New Roman" w:hAnsi="Times New Roman"/>
                <w:sz w:val="24"/>
                <w:szCs w:val="24"/>
              </w:rPr>
              <w:t>ервомайский, ул.Ленина, д.8/1</w:t>
            </w:r>
          </w:p>
          <w:p w:rsidR="0057710A" w:rsidRPr="005258DC" w:rsidRDefault="0057710A" w:rsidP="000C3266"/>
        </w:tc>
        <w:tc>
          <w:tcPr>
            <w:tcW w:w="1382" w:type="dxa"/>
          </w:tcPr>
          <w:p w:rsidR="0057710A" w:rsidRPr="005258DC" w:rsidRDefault="0057710A" w:rsidP="000C3266">
            <w:r>
              <w:t>Лоток</w:t>
            </w:r>
          </w:p>
        </w:tc>
        <w:tc>
          <w:tcPr>
            <w:tcW w:w="2611" w:type="dxa"/>
          </w:tcPr>
          <w:p w:rsidR="0057710A" w:rsidRPr="005258DC" w:rsidRDefault="0057710A" w:rsidP="000C3266">
            <w:r>
              <w:t>П</w:t>
            </w:r>
            <w:r w:rsidRPr="005475D1">
              <w:t>родовольственны</w:t>
            </w:r>
            <w:r>
              <w:t>е и непродовольственные товары</w:t>
            </w:r>
          </w:p>
        </w:tc>
        <w:tc>
          <w:tcPr>
            <w:tcW w:w="1384" w:type="dxa"/>
          </w:tcPr>
          <w:p w:rsidR="0057710A" w:rsidRPr="00C73CF2" w:rsidRDefault="0057710A" w:rsidP="000C3266">
            <w:pPr>
              <w:pStyle w:val="a4"/>
              <w:tabs>
                <w:tab w:val="left" w:pos="7167"/>
              </w:tabs>
              <w:rPr>
                <w:rFonts w:ascii="Times New Roman" w:hAnsi="Times New Roman"/>
                <w:sz w:val="24"/>
                <w:szCs w:val="24"/>
              </w:rPr>
            </w:pPr>
            <w:r>
              <w:rPr>
                <w:rFonts w:ascii="Times New Roman" w:hAnsi="Times New Roman"/>
                <w:sz w:val="24"/>
                <w:szCs w:val="24"/>
              </w:rPr>
              <w:t>до 40</w:t>
            </w:r>
            <w:r w:rsidRPr="00C73CF2">
              <w:rPr>
                <w:rFonts w:ascii="Times New Roman" w:hAnsi="Times New Roman"/>
                <w:sz w:val="24"/>
                <w:szCs w:val="24"/>
              </w:rPr>
              <w:t xml:space="preserve"> кв</w:t>
            </w:r>
            <w:proofErr w:type="gramStart"/>
            <w:r w:rsidRPr="00C73CF2">
              <w:rPr>
                <w:rFonts w:ascii="Times New Roman" w:hAnsi="Times New Roman"/>
                <w:sz w:val="24"/>
                <w:szCs w:val="24"/>
              </w:rPr>
              <w:t>.м</w:t>
            </w:r>
            <w:proofErr w:type="gramEnd"/>
          </w:p>
          <w:p w:rsidR="0057710A" w:rsidRPr="005258DC" w:rsidRDefault="0057710A" w:rsidP="000C3266"/>
        </w:tc>
        <w:tc>
          <w:tcPr>
            <w:tcW w:w="1384" w:type="dxa"/>
          </w:tcPr>
          <w:p w:rsidR="0057710A" w:rsidRPr="005258DC" w:rsidRDefault="0057710A" w:rsidP="000C3266">
            <w:r>
              <w:t>до 5 лет</w:t>
            </w:r>
          </w:p>
        </w:tc>
        <w:tc>
          <w:tcPr>
            <w:tcW w:w="1758" w:type="dxa"/>
          </w:tcPr>
          <w:p w:rsidR="0057710A" w:rsidRPr="005258DC" w:rsidRDefault="0057710A" w:rsidP="000C3266">
            <w:r>
              <w:t>Соблюдение действующего законодательства, установленных правил и норм</w:t>
            </w:r>
          </w:p>
        </w:tc>
      </w:tr>
      <w:tr w:rsidR="0057710A" w:rsidTr="0057710A">
        <w:tc>
          <w:tcPr>
            <w:tcW w:w="585" w:type="dxa"/>
          </w:tcPr>
          <w:p w:rsidR="0057710A" w:rsidRPr="005258DC" w:rsidRDefault="0057710A" w:rsidP="000C3266">
            <w:r w:rsidRPr="005258DC">
              <w:t>2</w:t>
            </w:r>
          </w:p>
        </w:tc>
        <w:tc>
          <w:tcPr>
            <w:tcW w:w="1943" w:type="dxa"/>
          </w:tcPr>
          <w:p w:rsidR="0057710A" w:rsidRPr="0025739B" w:rsidRDefault="0057710A" w:rsidP="000C3266">
            <w:pPr>
              <w:pStyle w:val="a4"/>
              <w:tabs>
                <w:tab w:val="left" w:pos="7167"/>
              </w:tabs>
              <w:jc w:val="left"/>
              <w:rPr>
                <w:rFonts w:ascii="Times New Roman" w:hAnsi="Times New Roman"/>
                <w:sz w:val="24"/>
                <w:szCs w:val="24"/>
              </w:rPr>
            </w:pPr>
            <w:r w:rsidRPr="005258DC">
              <w:rPr>
                <w:rFonts w:ascii="Times New Roman" w:hAnsi="Times New Roman"/>
                <w:sz w:val="24"/>
                <w:szCs w:val="24"/>
              </w:rPr>
              <w:t>с</w:t>
            </w:r>
            <w:proofErr w:type="gramStart"/>
            <w:r w:rsidRPr="005258DC">
              <w:rPr>
                <w:rFonts w:ascii="Times New Roman" w:hAnsi="Times New Roman"/>
                <w:sz w:val="24"/>
                <w:szCs w:val="24"/>
              </w:rPr>
              <w:t>.П</w:t>
            </w:r>
            <w:proofErr w:type="gramEnd"/>
            <w:r w:rsidRPr="005258DC">
              <w:rPr>
                <w:rFonts w:ascii="Times New Roman" w:hAnsi="Times New Roman"/>
                <w:sz w:val="24"/>
                <w:szCs w:val="24"/>
              </w:rPr>
              <w:t>ервомайский, ул.Ленина, д.8</w:t>
            </w:r>
            <w:r>
              <w:rPr>
                <w:rFonts w:ascii="Times New Roman" w:hAnsi="Times New Roman"/>
                <w:sz w:val="24"/>
                <w:szCs w:val="24"/>
              </w:rPr>
              <w:t xml:space="preserve"> </w:t>
            </w:r>
          </w:p>
        </w:tc>
        <w:tc>
          <w:tcPr>
            <w:tcW w:w="1382" w:type="dxa"/>
          </w:tcPr>
          <w:p w:rsidR="0057710A" w:rsidRPr="005258DC" w:rsidRDefault="0057710A" w:rsidP="000C3266">
            <w:r>
              <w:t>Торговый киоск</w:t>
            </w:r>
          </w:p>
        </w:tc>
        <w:tc>
          <w:tcPr>
            <w:tcW w:w="2611" w:type="dxa"/>
          </w:tcPr>
          <w:p w:rsidR="0057710A" w:rsidRPr="005258DC" w:rsidRDefault="0057710A" w:rsidP="000C3266">
            <w:r>
              <w:t>Объект общественного питания, бытового обслуживания.</w:t>
            </w:r>
          </w:p>
        </w:tc>
        <w:tc>
          <w:tcPr>
            <w:tcW w:w="1384" w:type="dxa"/>
          </w:tcPr>
          <w:p w:rsidR="0057710A" w:rsidRPr="005258DC" w:rsidRDefault="0057710A" w:rsidP="000C3266">
            <w:r>
              <w:t>27 кв</w:t>
            </w:r>
            <w:proofErr w:type="gramStart"/>
            <w:r>
              <w:t>.м</w:t>
            </w:r>
            <w:proofErr w:type="gramEnd"/>
          </w:p>
        </w:tc>
        <w:tc>
          <w:tcPr>
            <w:tcW w:w="1384" w:type="dxa"/>
          </w:tcPr>
          <w:p w:rsidR="0057710A" w:rsidRPr="005258DC" w:rsidRDefault="0057710A" w:rsidP="000C3266">
            <w:r>
              <w:t>до 2027 года</w:t>
            </w:r>
          </w:p>
        </w:tc>
        <w:tc>
          <w:tcPr>
            <w:tcW w:w="1758" w:type="dxa"/>
          </w:tcPr>
          <w:p w:rsidR="0057710A" w:rsidRPr="005258DC" w:rsidRDefault="0057710A" w:rsidP="000C3266">
            <w:r>
              <w:t>Соблюдение действующего законодательства, установленных правил и норм</w:t>
            </w:r>
          </w:p>
        </w:tc>
      </w:tr>
    </w:tbl>
    <w:p w:rsidR="0057710A" w:rsidRDefault="0057710A" w:rsidP="0057710A">
      <w:pPr>
        <w:rPr>
          <w:sz w:val="28"/>
          <w:szCs w:val="28"/>
        </w:rPr>
      </w:pPr>
    </w:p>
    <w:p w:rsidR="0057710A" w:rsidRDefault="0057710A" w:rsidP="0057710A">
      <w:pPr>
        <w:rPr>
          <w:sz w:val="28"/>
          <w:szCs w:val="28"/>
        </w:rPr>
      </w:pPr>
    </w:p>
    <w:p w:rsidR="00393E0B" w:rsidRDefault="00393E0B"/>
    <w:sectPr w:rsidR="00393E0B" w:rsidSect="00393E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C132E"/>
    <w:multiLevelType w:val="hybridMultilevel"/>
    <w:tmpl w:val="37CAB330"/>
    <w:lvl w:ilvl="0" w:tplc="838E58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710A"/>
    <w:rsid w:val="00156DCE"/>
    <w:rsid w:val="00393E0B"/>
    <w:rsid w:val="004C0B46"/>
    <w:rsid w:val="0057710A"/>
    <w:rsid w:val="007F5005"/>
    <w:rsid w:val="00AF1766"/>
    <w:rsid w:val="00E46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10A"/>
    <w:pPr>
      <w:spacing w:after="0" w:line="240" w:lineRule="auto"/>
    </w:pPr>
    <w:rPr>
      <w:rFonts w:eastAsia="Times New Roman" w:cs="Times New Roman"/>
      <w:lang w:eastAsia="ru-RU"/>
    </w:rPr>
  </w:style>
  <w:style w:type="paragraph" w:styleId="1">
    <w:name w:val="heading 1"/>
    <w:basedOn w:val="a"/>
    <w:next w:val="a"/>
    <w:link w:val="10"/>
    <w:qFormat/>
    <w:rsid w:val="0057710A"/>
    <w:pPr>
      <w:pageBreakBefore/>
      <w:spacing w:before="480" w:after="360"/>
      <w:outlineLvl w:val="0"/>
    </w:pPr>
    <w:rPr>
      <w:rFonts w:ascii="Calibri" w:hAnsi="Calibri"/>
      <w:b/>
      <w:bCs/>
      <w:caps/>
      <w:spacing w:val="5"/>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710A"/>
    <w:rPr>
      <w:rFonts w:ascii="Calibri" w:eastAsia="Times New Roman" w:hAnsi="Calibri" w:cs="Times New Roman"/>
      <w:b/>
      <w:bCs/>
      <w:caps/>
      <w:spacing w:val="5"/>
      <w:sz w:val="28"/>
      <w:szCs w:val="28"/>
    </w:rPr>
  </w:style>
  <w:style w:type="character" w:styleId="a3">
    <w:name w:val="Hyperlink"/>
    <w:basedOn w:val="a0"/>
    <w:uiPriority w:val="99"/>
    <w:unhideWhenUsed/>
    <w:rsid w:val="0057710A"/>
    <w:rPr>
      <w:color w:val="0000FF"/>
      <w:u w:val="single"/>
    </w:rPr>
  </w:style>
  <w:style w:type="paragraph" w:customStyle="1" w:styleId="s1">
    <w:name w:val="s_1"/>
    <w:basedOn w:val="a"/>
    <w:rsid w:val="0057710A"/>
    <w:pPr>
      <w:spacing w:before="100" w:beforeAutospacing="1" w:after="100" w:afterAutospacing="1"/>
    </w:pPr>
  </w:style>
  <w:style w:type="paragraph" w:styleId="a4">
    <w:name w:val="No Spacing"/>
    <w:uiPriority w:val="1"/>
    <w:qFormat/>
    <w:rsid w:val="0057710A"/>
    <w:pPr>
      <w:spacing w:after="0" w:line="240" w:lineRule="auto"/>
      <w:jc w:val="center"/>
    </w:pPr>
    <w:rPr>
      <w:rFonts w:ascii="Calibri" w:eastAsia="Calibri" w:hAnsi="Calibri" w:cs="Times New Roman"/>
      <w:sz w:val="22"/>
      <w:szCs w:val="22"/>
    </w:rPr>
  </w:style>
  <w:style w:type="table" w:styleId="a5">
    <w:name w:val="Table Grid"/>
    <w:basedOn w:val="a1"/>
    <w:uiPriority w:val="59"/>
    <w:rsid w:val="005771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57710A"/>
    <w:rPr>
      <w:rFonts w:ascii="Tahoma" w:hAnsi="Tahoma" w:cs="Tahoma"/>
      <w:sz w:val="16"/>
      <w:szCs w:val="16"/>
    </w:rPr>
  </w:style>
  <w:style w:type="character" w:customStyle="1" w:styleId="a7">
    <w:name w:val="Текст выноски Знак"/>
    <w:basedOn w:val="a0"/>
    <w:link w:val="a6"/>
    <w:uiPriority w:val="99"/>
    <w:semiHidden/>
    <w:rsid w:val="0057710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rvomay-blag.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2019-05-28T06:01:00Z</dcterms:created>
  <dcterms:modified xsi:type="dcterms:W3CDTF">2019-05-28T06:02:00Z</dcterms:modified>
</cp:coreProperties>
</file>