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11"/>
        <w:tblW w:w="9923" w:type="dxa"/>
        <w:tblLayout w:type="fixed"/>
        <w:tblLook w:val="01E0" w:firstRow="1" w:lastRow="1" w:firstColumn="1" w:lastColumn="1" w:noHBand="0" w:noVBand="0"/>
      </w:tblPr>
      <w:tblGrid>
        <w:gridCol w:w="4395"/>
        <w:gridCol w:w="1429"/>
        <w:gridCol w:w="4099"/>
      </w:tblGrid>
      <w:tr w:rsidR="00804B17" w:rsidRPr="002C0869" w14:paraId="53D05853" w14:textId="77777777" w:rsidTr="00804B17">
        <w:trPr>
          <w:cantSplit/>
          <w:trHeight w:val="1258"/>
        </w:trPr>
        <w:tc>
          <w:tcPr>
            <w:tcW w:w="4395" w:type="dxa"/>
          </w:tcPr>
          <w:p w14:paraId="09019F49" w14:textId="77777777" w:rsidR="00804B17" w:rsidRPr="00804B17" w:rsidRDefault="00804B17" w:rsidP="00804B17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804B17">
              <w:t>БАШ</w:t>
            </w:r>
            <w:r w:rsidRPr="00804B17">
              <w:rPr>
                <w:lang w:val="be-BY"/>
              </w:rPr>
              <w:t>К</w:t>
            </w:r>
            <w:r w:rsidRPr="00804B17">
              <w:t xml:space="preserve">ОРТОСТАН </w:t>
            </w:r>
            <w:r w:rsidRPr="00804B17">
              <w:rPr>
                <w:rFonts w:eastAsia="Calibri"/>
                <w:bCs/>
                <w:lang w:eastAsia="en-US"/>
              </w:rPr>
              <w:t>РЕСПУБЛИКАҺЫНЫҢ</w:t>
            </w:r>
          </w:p>
          <w:p w14:paraId="1E487948" w14:textId="77777777" w:rsidR="00804B17" w:rsidRPr="00804B17" w:rsidRDefault="00804B17" w:rsidP="00804B17">
            <w:pPr>
              <w:keepNext/>
              <w:tabs>
                <w:tab w:val="left" w:pos="306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B17">
              <w:rPr>
                <w:rFonts w:ascii="Times New Roman" w:hAnsi="Times New Roman" w:cs="Times New Roman"/>
                <w:sz w:val="24"/>
                <w:szCs w:val="24"/>
              </w:rPr>
              <w:t>БЛАГОВАР РАЙОНЫ</w:t>
            </w:r>
          </w:p>
          <w:p w14:paraId="5D6176C0" w14:textId="77777777" w:rsidR="00804B17" w:rsidRPr="00804B17" w:rsidRDefault="00804B17" w:rsidP="00804B17">
            <w:pPr>
              <w:spacing w:after="0" w:line="240" w:lineRule="auto"/>
              <w:ind w:left="-142" w:right="-17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МУНИЦИПАЛЬ РАЙОНЫНЫҢ ПЕРВОМАЙСКИЙ АУЫЛ СОВЕТЫ                 АУЫЛ БИЛӘМӘҺЕ </w:t>
            </w:r>
            <w:r w:rsidRPr="00804B17">
              <w:rPr>
                <w:rFonts w:ascii="Times New Roman" w:hAnsi="Times New Roman" w:cs="Times New Roman"/>
                <w:bCs/>
                <w:color w:val="333333"/>
                <w:spacing w:val="-6"/>
                <w:sz w:val="24"/>
                <w:szCs w:val="24"/>
                <w:lang w:val="tt-RU"/>
              </w:rPr>
              <w:t xml:space="preserve"> СОВЕТЫ</w:t>
            </w:r>
          </w:p>
        </w:tc>
        <w:tc>
          <w:tcPr>
            <w:tcW w:w="1429" w:type="dxa"/>
            <w:vMerge w:val="restart"/>
            <w:vAlign w:val="center"/>
          </w:tcPr>
          <w:p w14:paraId="7F159B68" w14:textId="75B6050A" w:rsidR="00804B17" w:rsidRPr="00804B17" w:rsidRDefault="00804B17" w:rsidP="00804B17">
            <w:pPr>
              <w:spacing w:after="0" w:line="240" w:lineRule="auto"/>
              <w:ind w:left="-142" w:right="-70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85D9CE" wp14:editId="4A4FE2A1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</w:tcPr>
          <w:p w14:paraId="7AF7E80D" w14:textId="77777777" w:rsidR="00804B17" w:rsidRPr="00804B17" w:rsidRDefault="00804B17" w:rsidP="00804B17">
            <w:pPr>
              <w:spacing w:after="0" w:line="240" w:lineRule="auto"/>
              <w:ind w:left="-142" w:right="-6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17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</w:p>
          <w:p w14:paraId="138E43EB" w14:textId="77777777" w:rsidR="00804B17" w:rsidRPr="00804B17" w:rsidRDefault="00804B17" w:rsidP="00804B17">
            <w:pPr>
              <w:spacing w:after="0" w:line="240" w:lineRule="auto"/>
              <w:ind w:left="-142" w:right="-6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1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ПЕРВОМАЙСКИЙ СЕЛЬСОВЕТ                    МУНИЦИПАЛЬНОГО РАЙОНА                 БЛАГОВАРСКИЙ РАЙОН РЕСПУБЛИКИ БАШКОРТОСТАН</w:t>
            </w:r>
          </w:p>
        </w:tc>
      </w:tr>
      <w:tr w:rsidR="00804B17" w:rsidRPr="002C0869" w14:paraId="604D8EBD" w14:textId="77777777" w:rsidTr="00804B17">
        <w:trPr>
          <w:cantSplit/>
          <w:trHeight w:val="173"/>
        </w:trPr>
        <w:tc>
          <w:tcPr>
            <w:tcW w:w="4395" w:type="dxa"/>
            <w:tcBorders>
              <w:bottom w:val="thinThickSmallGap" w:sz="24" w:space="0" w:color="auto"/>
            </w:tcBorders>
            <w:vAlign w:val="center"/>
          </w:tcPr>
          <w:p w14:paraId="7AD94CB4" w14:textId="77777777" w:rsidR="00804B17" w:rsidRPr="001A7B92" w:rsidRDefault="00804B17" w:rsidP="00804B17">
            <w:pPr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A7B92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452742,  Первомайский ауылы, Ленин урамы, 4/1</w:t>
            </w:r>
          </w:p>
          <w:p w14:paraId="7D608C73" w14:textId="77777777" w:rsidR="00804B17" w:rsidRPr="001A7B92" w:rsidRDefault="00804B17" w:rsidP="00804B17">
            <w:pPr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B92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Т: (34747) 3-17-30</w:t>
            </w:r>
          </w:p>
        </w:tc>
        <w:tc>
          <w:tcPr>
            <w:tcW w:w="1429" w:type="dxa"/>
            <w:vMerge/>
            <w:tcBorders>
              <w:bottom w:val="thinThickSmallGap" w:sz="24" w:space="0" w:color="auto"/>
            </w:tcBorders>
            <w:vAlign w:val="center"/>
          </w:tcPr>
          <w:p w14:paraId="7BF909BD" w14:textId="77777777" w:rsidR="00804B17" w:rsidRPr="001A7B92" w:rsidRDefault="00804B17" w:rsidP="00804B17">
            <w:pPr>
              <w:spacing w:after="0" w:line="240" w:lineRule="auto"/>
              <w:ind w:left="-142" w:right="-113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9" w:type="dxa"/>
            <w:tcBorders>
              <w:bottom w:val="thinThickSmallGap" w:sz="24" w:space="0" w:color="auto"/>
            </w:tcBorders>
            <w:vAlign w:val="center"/>
          </w:tcPr>
          <w:p w14:paraId="1BF7A281" w14:textId="77777777" w:rsidR="00804B17" w:rsidRPr="001A7B92" w:rsidRDefault="00804B17" w:rsidP="00804B17">
            <w:pPr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1A7B9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452742, с. Первомайский, ул. Ленина, 4/1</w:t>
            </w:r>
          </w:p>
          <w:p w14:paraId="0621F8AC" w14:textId="77777777" w:rsidR="00804B17" w:rsidRPr="001A7B92" w:rsidRDefault="00804B17" w:rsidP="00804B17">
            <w:pPr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B9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Т: (</w:t>
            </w:r>
            <w:r w:rsidRPr="001A7B92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34747) 3-17-30</w:t>
            </w:r>
          </w:p>
        </w:tc>
      </w:tr>
    </w:tbl>
    <w:p w14:paraId="6634FBB9" w14:textId="622D172F" w:rsidR="00804B17" w:rsidRDefault="00804B17" w:rsidP="00804B17">
      <w:pPr>
        <w:pStyle w:val="Default"/>
        <w:jc w:val="center"/>
        <w:rPr>
          <w:b/>
        </w:rPr>
      </w:pPr>
      <w:r w:rsidRPr="00850654">
        <w:rPr>
          <w:b/>
          <w:lang w:val="be-BY"/>
        </w:rPr>
        <w:t xml:space="preserve">ҠАРАР                </w:t>
      </w:r>
      <w:r>
        <w:rPr>
          <w:b/>
          <w:lang w:val="be-BY"/>
        </w:rPr>
        <w:t xml:space="preserve">          </w:t>
      </w:r>
      <w:r w:rsidRPr="00850654">
        <w:rPr>
          <w:b/>
          <w:lang w:val="be-BY"/>
        </w:rPr>
        <w:t xml:space="preserve">         </w:t>
      </w:r>
      <w:r w:rsidR="001A7B92">
        <w:rPr>
          <w:b/>
          <w:lang w:val="be-BY"/>
        </w:rPr>
        <w:t xml:space="preserve">   </w:t>
      </w:r>
      <w:r w:rsidRPr="00850654">
        <w:rPr>
          <w:b/>
          <w:lang w:val="be-BY"/>
        </w:rPr>
        <w:t xml:space="preserve">                                      </w:t>
      </w:r>
      <w:r w:rsidRPr="00850654">
        <w:rPr>
          <w:b/>
        </w:rPr>
        <w:t>РЕШЕНИЕ</w:t>
      </w:r>
    </w:p>
    <w:p w14:paraId="55AC9827" w14:textId="77777777" w:rsidR="00AA7FDD" w:rsidRPr="00702FFE" w:rsidRDefault="00AA7FDD" w:rsidP="00AA7FDD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C11BE" w14:textId="1256EEE2" w:rsidR="00AA7FDD" w:rsidRPr="001A7B92" w:rsidRDefault="00AA7FDD" w:rsidP="001A7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принятия решений об условиях приватизации муниципального имущества </w:t>
      </w:r>
      <w:bookmarkStart w:id="0" w:name="_Hlk184800197"/>
      <w:r w:rsidRPr="001A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Первомайский</w:t>
      </w:r>
      <w:r w:rsidRPr="001A7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bookmarkEnd w:id="0"/>
    </w:p>
    <w:p w14:paraId="1B015694" w14:textId="77777777" w:rsidR="00AA7FDD" w:rsidRPr="001A7B92" w:rsidRDefault="00AA7FDD" w:rsidP="001A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430BA2" w14:textId="77777777" w:rsidR="001A7B92" w:rsidRDefault="00AA7FDD" w:rsidP="001A7B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 </w:t>
      </w:r>
      <w:hyperlink r:id="rId6" w:history="1">
        <w:r w:rsidRPr="001A7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федеральными законами от 21 декабря 2001 г. </w:t>
      </w:r>
      <w:hyperlink r:id="rId7" w:history="1">
        <w:r w:rsidRPr="001A7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178-ФЗ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приватизации государственного и муниципального имущества", от 06 октября 2003 г. </w:t>
      </w:r>
      <w:hyperlink r:id="rId8" w:history="1">
        <w:r w:rsidRPr="001A7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131-ФЗ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Федерации", от 24 июля 2007 г. </w:t>
      </w:r>
      <w:hyperlink r:id="rId9" w:history="1">
        <w:r w:rsidRPr="001A7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209-ФЗ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развитии малого и среднего предпринимательства в Российской Федерации", от 22 июля 2008 г. </w:t>
      </w:r>
      <w:hyperlink r:id="rId10" w:history="1">
        <w:r w:rsidRPr="001A7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N159-ФЗ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Постановлением Правительства РФ от 27.08.2012 N 860 "Об организации и проведении продажи государственного или муниципального имущества в электронной форме", на основании Устава 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Башкортостан, Совет 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решил: </w:t>
      </w:r>
    </w:p>
    <w:p w14:paraId="24F010D0" w14:textId="3283D30E" w:rsidR="00AA7FDD" w:rsidRPr="001A7B92" w:rsidRDefault="00AA7FDD" w:rsidP="001A7B9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1A7B92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прилагаемый </w:t>
      </w:r>
      <w:hyperlink r:id="rId11" w:history="1">
        <w:r w:rsidRPr="001A7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принятия</w:t>
      </w:r>
      <w:r w:rsidR="001A7B92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об условиях приватизации</w:t>
      </w:r>
      <w:r w:rsidR="001A7B92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="00F77F9A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F77F9A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75F805" w14:textId="77777777" w:rsidR="00AA7FDD" w:rsidRPr="001A7B92" w:rsidRDefault="00AA7FDD" w:rsidP="001A7B9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14:paraId="0AB8A958" w14:textId="77777777" w:rsidR="00AA7FDD" w:rsidRPr="001A7B92" w:rsidRDefault="00AA7FDD" w:rsidP="001A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FDC637" w14:textId="77777777" w:rsidR="00F77F9A" w:rsidRPr="001A7B92" w:rsidRDefault="00F77F9A" w:rsidP="001A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4B7EEA" w14:textId="77777777" w:rsidR="0077491B" w:rsidRPr="001A7B92" w:rsidRDefault="0077491B" w:rsidP="001A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</w:p>
    <w:p w14:paraId="1850877D" w14:textId="3B9B8EED" w:rsidR="0077491B" w:rsidRPr="001A7B92" w:rsidRDefault="00804B17" w:rsidP="001A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77491B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</w:t>
      </w:r>
    </w:p>
    <w:p w14:paraId="7B865F4C" w14:textId="77C55265" w:rsidR="00F77F9A" w:rsidRPr="001A7B92" w:rsidRDefault="0077491B" w:rsidP="001A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Благоварский районРеспублики Башкортостан                                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З.Э. Мозговая</w:t>
      </w:r>
    </w:p>
    <w:p w14:paraId="24603FAC" w14:textId="77777777" w:rsidR="00F77F9A" w:rsidRPr="001A7B92" w:rsidRDefault="00F77F9A" w:rsidP="001A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BC0BDA" w14:textId="77777777" w:rsidR="001A7B92" w:rsidRDefault="001A7B92" w:rsidP="001A7B92">
      <w:pPr>
        <w:shd w:val="clear" w:color="auto" w:fill="FFFFFF"/>
        <w:spacing w:after="0" w:line="240" w:lineRule="auto"/>
        <w:ind w:right="174" w:firstLine="426"/>
        <w:rPr>
          <w:rFonts w:ascii="Times New Roman" w:hAnsi="Times New Roman" w:cs="Times New Roman"/>
          <w:sz w:val="24"/>
          <w:szCs w:val="24"/>
        </w:rPr>
      </w:pPr>
    </w:p>
    <w:p w14:paraId="66396B8F" w14:textId="77777777" w:rsidR="001A7B92" w:rsidRDefault="001A7B92" w:rsidP="001A7B92">
      <w:pPr>
        <w:shd w:val="clear" w:color="auto" w:fill="FFFFFF"/>
        <w:spacing w:after="0" w:line="240" w:lineRule="auto"/>
        <w:ind w:right="174" w:firstLine="426"/>
        <w:rPr>
          <w:rFonts w:ascii="Times New Roman" w:hAnsi="Times New Roman" w:cs="Times New Roman"/>
          <w:sz w:val="24"/>
          <w:szCs w:val="24"/>
        </w:rPr>
      </w:pPr>
    </w:p>
    <w:p w14:paraId="0984C1D3" w14:textId="77777777" w:rsidR="001A7B92" w:rsidRDefault="001A7B92" w:rsidP="001A7B92">
      <w:pPr>
        <w:shd w:val="clear" w:color="auto" w:fill="FFFFFF"/>
        <w:spacing w:after="0" w:line="240" w:lineRule="auto"/>
        <w:ind w:right="174" w:firstLine="426"/>
        <w:rPr>
          <w:rFonts w:ascii="Times New Roman" w:hAnsi="Times New Roman" w:cs="Times New Roman"/>
          <w:sz w:val="24"/>
          <w:szCs w:val="24"/>
        </w:rPr>
      </w:pPr>
    </w:p>
    <w:p w14:paraId="0ACDA29E" w14:textId="77777777" w:rsidR="001A7B92" w:rsidRDefault="001A7B92" w:rsidP="001A7B92">
      <w:pPr>
        <w:shd w:val="clear" w:color="auto" w:fill="FFFFFF"/>
        <w:spacing w:after="0" w:line="240" w:lineRule="auto"/>
        <w:ind w:right="174" w:firstLine="426"/>
        <w:rPr>
          <w:rFonts w:ascii="Times New Roman" w:hAnsi="Times New Roman" w:cs="Times New Roman"/>
          <w:sz w:val="24"/>
          <w:szCs w:val="24"/>
        </w:rPr>
      </w:pPr>
    </w:p>
    <w:p w14:paraId="09A4BEAD" w14:textId="77777777" w:rsidR="001A7B92" w:rsidRDefault="001A7B92" w:rsidP="001A7B92">
      <w:pPr>
        <w:shd w:val="clear" w:color="auto" w:fill="FFFFFF"/>
        <w:spacing w:after="0" w:line="240" w:lineRule="auto"/>
        <w:ind w:right="174" w:firstLine="426"/>
        <w:rPr>
          <w:rFonts w:ascii="Times New Roman" w:hAnsi="Times New Roman" w:cs="Times New Roman"/>
          <w:sz w:val="24"/>
          <w:szCs w:val="24"/>
        </w:rPr>
      </w:pPr>
    </w:p>
    <w:p w14:paraId="526BE747" w14:textId="0DE447D7" w:rsidR="001A7B92" w:rsidRPr="001A7B92" w:rsidRDefault="001A7B92" w:rsidP="001A7B92">
      <w:pPr>
        <w:shd w:val="clear" w:color="auto" w:fill="FFFFFF"/>
        <w:spacing w:after="0" w:line="240" w:lineRule="auto"/>
        <w:ind w:right="174" w:firstLine="426"/>
        <w:rPr>
          <w:rFonts w:ascii="Times New Roman" w:hAnsi="Times New Roman" w:cs="Times New Roman"/>
          <w:sz w:val="24"/>
          <w:szCs w:val="24"/>
        </w:rPr>
      </w:pPr>
      <w:r w:rsidRPr="001A7B92">
        <w:rPr>
          <w:rFonts w:ascii="Times New Roman" w:hAnsi="Times New Roman" w:cs="Times New Roman"/>
          <w:sz w:val="24"/>
          <w:szCs w:val="24"/>
        </w:rPr>
        <w:t>с.Первомайский</w:t>
      </w:r>
    </w:p>
    <w:p w14:paraId="1094633E" w14:textId="77777777" w:rsidR="001A7B92" w:rsidRPr="001A7B92" w:rsidRDefault="001A7B92" w:rsidP="001A7B92">
      <w:pPr>
        <w:shd w:val="clear" w:color="auto" w:fill="FFFFFF"/>
        <w:spacing w:after="0" w:line="240" w:lineRule="auto"/>
        <w:ind w:right="174" w:firstLine="426"/>
        <w:rPr>
          <w:rFonts w:ascii="Times New Roman" w:hAnsi="Times New Roman" w:cs="Times New Roman"/>
          <w:sz w:val="24"/>
          <w:szCs w:val="24"/>
        </w:rPr>
      </w:pPr>
      <w:r w:rsidRPr="001A7B92">
        <w:rPr>
          <w:rFonts w:ascii="Times New Roman" w:hAnsi="Times New Roman" w:cs="Times New Roman"/>
          <w:sz w:val="24"/>
          <w:szCs w:val="24"/>
        </w:rPr>
        <w:t>25.12..2024</w:t>
      </w:r>
    </w:p>
    <w:p w14:paraId="27AFE9D6" w14:textId="0D601F3E" w:rsidR="001A7B92" w:rsidRPr="001A7B92" w:rsidRDefault="001A7B92" w:rsidP="001A7B92">
      <w:pPr>
        <w:shd w:val="clear" w:color="auto" w:fill="FFFFFF"/>
        <w:spacing w:after="0" w:line="240" w:lineRule="auto"/>
        <w:ind w:right="174" w:firstLine="426"/>
        <w:rPr>
          <w:rFonts w:ascii="Times New Roman" w:hAnsi="Times New Roman" w:cs="Times New Roman"/>
          <w:sz w:val="24"/>
          <w:szCs w:val="24"/>
        </w:rPr>
      </w:pPr>
      <w:r w:rsidRPr="001A7B92">
        <w:rPr>
          <w:rFonts w:ascii="Times New Roman" w:hAnsi="Times New Roman" w:cs="Times New Roman"/>
          <w:sz w:val="24"/>
          <w:szCs w:val="24"/>
        </w:rPr>
        <w:t>№ 6-5</w:t>
      </w:r>
      <w:r w:rsidRPr="001A7B92">
        <w:rPr>
          <w:rFonts w:ascii="Times New Roman" w:hAnsi="Times New Roman" w:cs="Times New Roman"/>
          <w:sz w:val="24"/>
          <w:szCs w:val="24"/>
        </w:rPr>
        <w:t>2</w:t>
      </w:r>
    </w:p>
    <w:p w14:paraId="501BB9AC" w14:textId="77777777" w:rsidR="00F77F9A" w:rsidRPr="001A7B92" w:rsidRDefault="00F77F9A" w:rsidP="00AA7F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CD10B9" w14:textId="77777777" w:rsidR="00F77F9A" w:rsidRPr="001A7B92" w:rsidRDefault="00F77F9A" w:rsidP="00AA7F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651A9D" w14:textId="77777777" w:rsidR="00F77F9A" w:rsidRPr="00702FFE" w:rsidRDefault="00F77F9A" w:rsidP="00AA7F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36FDBE" w14:textId="77777777" w:rsidR="00F77F9A" w:rsidRPr="00702FFE" w:rsidRDefault="00F77F9A" w:rsidP="00AA7F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A4C401" w14:textId="77777777" w:rsidR="00F77F9A" w:rsidRPr="00702FFE" w:rsidRDefault="00F77F9A" w:rsidP="00AA7F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FDD" w:rsidRPr="00702FFE" w14:paraId="0D3E5B44" w14:textId="77777777" w:rsidTr="00F77F9A">
        <w:trPr>
          <w:trHeight w:val="365"/>
        </w:trPr>
        <w:tc>
          <w:tcPr>
            <w:tcW w:w="9902" w:type="dxa"/>
            <w:shd w:val="clear" w:color="auto" w:fill="auto"/>
            <w:vAlign w:val="center"/>
            <w:hideMark/>
          </w:tcPr>
          <w:p w14:paraId="070A70F6" w14:textId="77777777" w:rsidR="001A7B92" w:rsidRDefault="008547BA" w:rsidP="001A7B92">
            <w:pPr>
              <w:spacing w:after="0" w:line="240" w:lineRule="auto"/>
              <w:ind w:left="52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14:paraId="1D93D6F9" w14:textId="77777777" w:rsidR="001A7B92" w:rsidRDefault="008547BA" w:rsidP="001A7B92">
            <w:pPr>
              <w:spacing w:after="0" w:line="240" w:lineRule="auto"/>
              <w:ind w:left="52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="001A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F9A" w:rsidRPr="0070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сельского поселения </w:t>
            </w:r>
            <w:r w:rsidR="0080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Первомайский </w:t>
            </w:r>
            <w:r w:rsidR="00F77F9A" w:rsidRPr="0070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</w:t>
            </w:r>
            <w:r w:rsidR="001A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1D00BB" w14:textId="77AC06F5" w:rsidR="001A7B92" w:rsidRDefault="00F77F9A" w:rsidP="001A7B92">
            <w:pPr>
              <w:spacing w:after="0" w:line="240" w:lineRule="auto"/>
              <w:ind w:left="52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Благоварский район </w:t>
            </w:r>
          </w:p>
          <w:p w14:paraId="007BDB6F" w14:textId="77777777" w:rsidR="001A7B92" w:rsidRDefault="00F77F9A" w:rsidP="001A7B92">
            <w:pPr>
              <w:spacing w:after="0" w:line="240" w:lineRule="auto"/>
              <w:ind w:left="52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  <w:p w14:paraId="6A1D9DDF" w14:textId="01431CD4" w:rsidR="00AA7FDD" w:rsidRPr="00702FFE" w:rsidRDefault="00AA7FDD" w:rsidP="001A7B92">
            <w:pPr>
              <w:spacing w:after="0" w:line="240" w:lineRule="auto"/>
              <w:ind w:left="52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1A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25.12.2024</w:t>
            </w:r>
            <w:r w:rsidRPr="0070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1A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6-52</w:t>
            </w:r>
          </w:p>
        </w:tc>
      </w:tr>
    </w:tbl>
    <w:p w14:paraId="76412526" w14:textId="3B47C140" w:rsidR="00AA7FDD" w:rsidRPr="00702FFE" w:rsidRDefault="00AA7FDD" w:rsidP="001A7B9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B2ABA" w14:textId="77777777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14:paraId="44E2E83A" w14:textId="3237ED72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ПРИНЯТИЯ РЕШЕНИЙ ОБ УСЛОВИЯХ ПРИВАТИЗАЦИИ МУНИЦИПАЛЬНОГО</w:t>
      </w:r>
      <w:r w:rsidR="00702FFE" w:rsidRPr="001A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="00702FFE" w:rsidRPr="001A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ПЕРВОМАЙСКИЙ</w:t>
      </w:r>
      <w:r w:rsidR="00702FFE" w:rsidRPr="001A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</w:p>
    <w:p w14:paraId="4FF3DDEC" w14:textId="77777777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995934E" w14:textId="1F2210EC" w:rsidR="00AA7FDD" w:rsidRPr="001A7B92" w:rsidRDefault="00AA7FDD" w:rsidP="001A7B92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принятия решений об условиях приватизации муниципального имущества 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Порядок) разработан в соответствии с требованиями действующего законодательства о приватизации муниципального имущества и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действия администрации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принятию решений об условиях приватизации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40F8BE" w14:textId="7A08FAC9" w:rsidR="00AA7FDD" w:rsidRPr="001A7B92" w:rsidRDefault="00AA7FDD" w:rsidP="001A7B92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условиях приватизации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Главой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издания постановления администрации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3AE929" w14:textId="5979181F" w:rsidR="00AA7FDD" w:rsidRPr="001A7B92" w:rsidRDefault="00AA7FDD" w:rsidP="001A7B9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условиях приватизации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содержать сведения, указанные в </w:t>
      </w:r>
      <w:hyperlink r:id="rId12" w:history="1">
        <w:r w:rsidRPr="001A7B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2 статьи 14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21 декабря 2001 г. N 178-ФЗ "О приватизации государственного и муниципального имущества" (далее - Федеральный закон N 178-ФЗ), и размещаться Отделом на официальном сайте Российской Федерации в сети "Интернет" для размещения информации о проведении торгов (далее - официальный сайт в сети "Интернет") в течение десяти дней со дня принятия такого решения.</w:t>
      </w:r>
    </w:p>
    <w:p w14:paraId="01F747C9" w14:textId="1C86DEC7" w:rsidR="00AA7FDD" w:rsidRPr="001A7B92" w:rsidRDefault="00AA7FDD" w:rsidP="001A7B92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Приватизация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способами, установленными </w:t>
      </w:r>
      <w:hyperlink r:id="rId13" w:history="1">
        <w:r w:rsidRPr="001A7B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13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N 178-ФЗ. </w:t>
      </w:r>
    </w:p>
    <w:p w14:paraId="06898D17" w14:textId="227DB1CE" w:rsidR="00AA7FDD" w:rsidRPr="001A7B92" w:rsidRDefault="00AA7FDD" w:rsidP="001A7B92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осуществляет функции по продаже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F65F22" w14:textId="25740804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Глава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своим решением может поручить юридическим лицам,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 </w:t>
      </w:r>
      <w:hyperlink r:id="rId14" w:history="1">
        <w:r w:rsidRPr="001A7B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8.1 пункта 1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статьи 6 Федерального закона N 178-ФЗ, организовывать от имени собственника  в установленном порядке продажу приватизируемого имущества, находящегося в собственности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(или) осуществить  функции продавца такого имущества.</w:t>
      </w:r>
    </w:p>
    <w:p w14:paraId="37AC7987" w14:textId="77E11FFC" w:rsidR="00AA7FDD" w:rsidRPr="001A7B92" w:rsidRDefault="00AA7FDD" w:rsidP="001A7B92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аукционе, продажа на специализированном аукционе, продажа на конкурсе, продажа муниципального имущества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публичного предложения, продажа муниципального имущества без объявления цены осуществляются в электронной форме, в порядке установленном Постановлением Правительства РФ от 27.08.2012 N 860 "Об организации и проведении продажи государственного или муниципального имущества в электронной форме" с учетом особенностей, установленных Федеральным </w:t>
      </w:r>
      <w:hyperlink r:id="rId15" w:history="1">
        <w:r w:rsidRPr="001A7B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N 178-ФЗ.</w:t>
      </w:r>
    </w:p>
    <w:p w14:paraId="6EBF06F5" w14:textId="77777777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14:paraId="317AD9D1" w14:textId="788758A2" w:rsidR="00AA7FDD" w:rsidRPr="001A7B92" w:rsidRDefault="00AA7FDD" w:rsidP="001A7B92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подлежащего приватизации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соответствии с Федеральным </w:t>
      </w:r>
      <w:hyperlink r:id="rId16" w:history="1">
        <w:r w:rsidRPr="001A7B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 июля 1998 г. N 135-ФЗ "Об оценочной деятельности в Российской Федерации".</w:t>
      </w:r>
    </w:p>
    <w:p w14:paraId="510307A8" w14:textId="77777777" w:rsidR="00AA7FDD" w:rsidRPr="001A7B92" w:rsidRDefault="00AA7FDD" w:rsidP="001A7B92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14:paraId="7C49A4F9" w14:textId="77777777" w:rsidR="00AA7FDD" w:rsidRPr="001A7B92" w:rsidRDefault="00AA7FDD" w:rsidP="001A7B92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Специализированным аукционом признается способ продажи акций на открытых торгах, при котором все победители получают акции акционерного общества по единой цене за одну акцию.</w:t>
      </w:r>
    </w:p>
    <w:p w14:paraId="304AE8B5" w14:textId="77777777" w:rsidR="00AA7FDD" w:rsidRPr="001A7B92" w:rsidRDefault="00AA7FDD" w:rsidP="001A7B92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если в отношении такого имущества его покупателю необходимо выполнить определенные условия.</w:t>
      </w:r>
    </w:p>
    <w:p w14:paraId="44CE3228" w14:textId="60DA119F" w:rsidR="00AA7FDD" w:rsidRPr="001A7B92" w:rsidRDefault="00AA7FDD" w:rsidP="001A7B92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продаже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публичного предложения может быть принято только в случае, если аукцион по продаже муниципального имущества признан несостоявшимся. При этом информационное сообщение о продаже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 размещается на официальном сайте в сети "Интернет" в установленном Федеральным </w:t>
      </w:r>
      <w:hyperlink r:id="rId17" w:history="1">
        <w:r w:rsidRPr="001A7B9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 N 178-ФЗ порядке в срок не позднее трех месяцев со дня признания аукциона несостоявшимся.</w:t>
      </w:r>
    </w:p>
    <w:p w14:paraId="35671088" w14:textId="23D1C1A2" w:rsidR="00AA7FDD" w:rsidRPr="001A7B92" w:rsidRDefault="00AA7FDD" w:rsidP="001A7B92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продаже муниципального имущества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 может быть принято только в случае, если продажа муниципального имущества посредством публичного предложения не состоялась.</w:t>
      </w:r>
    </w:p>
    <w:p w14:paraId="4DF20FBE" w14:textId="73B0E0DB" w:rsidR="00AA7FDD" w:rsidRPr="001A7B92" w:rsidRDefault="00AA7FDD" w:rsidP="001A7B92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решения об условиях приватизации муниципального имущества в части способа приватизации и условий, связанных с указанным способом, разрабатывается </w:t>
      </w:r>
      <w:r w:rsidR="0077491B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77491B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принимается Главой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издания постановления администрации 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52B9CC" w14:textId="687B2CDC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14.В случае принятия решения о продаже муниципального имущества 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 </w:t>
      </w: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установленным способом либо принятия решения об изменении способа приватизации на продажу посредством публичного предложения, информационное сообщение о проведении такой продажи размещается на официальном сайте в сети "Интернет"  не позднее 6 месяцев с даты составления отчета об оценке обьекта продажи. Решение о продаже муниципального имущества 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ранее установленным способом принимается путем размещения нового информационного сообщения о проведении такой продажи.</w:t>
      </w:r>
    </w:p>
    <w:p w14:paraId="32AEB5C8" w14:textId="15F7CD24" w:rsidR="00AA7FDD" w:rsidRPr="001A7B92" w:rsidRDefault="00AA7FDD" w:rsidP="001A7B92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Оплата приобретаемого муниципального имущества 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единовременно либо в рассрочку. Срок рассрочки не может быть более чем один год.</w:t>
      </w:r>
    </w:p>
    <w:p w14:paraId="738077FE" w14:textId="77777777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Решение о предоставлении рассрочки может быть принято в случае приватизации муниципального имущества путем продажи без объявления цены, сведения о рассрочке указываются в решении об условиях приватизации муниципального  имущества.</w:t>
      </w:r>
    </w:p>
    <w:p w14:paraId="22885046" w14:textId="4780CB7D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Оплата муниципального недвижимого имущества 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сроком от пяти до восьми лет по выбору субъекта малого и среднего предпринимательства.</w:t>
      </w:r>
    </w:p>
    <w:p w14:paraId="627C50CA" w14:textId="77777777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6343A89" w14:textId="533EDD58" w:rsidR="00AA7FDD" w:rsidRPr="001A7B92" w:rsidRDefault="00AA7FDD" w:rsidP="001A7B92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16.Доходы от прив</w:t>
      </w:r>
      <w:bookmarkStart w:id="1" w:name="_GoBack"/>
      <w:bookmarkEnd w:id="1"/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атизации муниципального имущества поступают в бюджет 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B67BDA" w14:textId="7D1C1718" w:rsidR="00AA7FDD" w:rsidRPr="001A7B92" w:rsidRDefault="00AA7FDD" w:rsidP="001A7B92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Регулирование отношений, связанных с принятием решений об условиях приватизации муниципального имущества 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04B17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Первомайский</w:t>
      </w:r>
      <w:r w:rsidR="004D47C3"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Благоварский район Республики Башкортостан</w:t>
      </w:r>
      <w:r w:rsidRPr="001A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не урегулированы настоящим Порядком, осуществляется в соответствии с законодательством Российской Федерации в сфере приватизации государственного и муниципального имущества.</w:t>
      </w:r>
    </w:p>
    <w:p w14:paraId="4AD5CA30" w14:textId="77777777" w:rsidR="00BA3B99" w:rsidRPr="001A7B92" w:rsidRDefault="00BA3B99" w:rsidP="001A7B9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A3B99" w:rsidRPr="001A7B92" w:rsidSect="00804B1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52C5"/>
    <w:multiLevelType w:val="multilevel"/>
    <w:tmpl w:val="0E261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A565B"/>
    <w:multiLevelType w:val="multilevel"/>
    <w:tmpl w:val="6A64FF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778A2"/>
    <w:multiLevelType w:val="multilevel"/>
    <w:tmpl w:val="804C7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250CD"/>
    <w:multiLevelType w:val="multilevel"/>
    <w:tmpl w:val="13E44E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F6127"/>
    <w:multiLevelType w:val="multilevel"/>
    <w:tmpl w:val="CE38F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C699D"/>
    <w:multiLevelType w:val="multilevel"/>
    <w:tmpl w:val="0DB8A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377AE"/>
    <w:multiLevelType w:val="multilevel"/>
    <w:tmpl w:val="0C88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F6A0F"/>
    <w:multiLevelType w:val="multilevel"/>
    <w:tmpl w:val="0908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99"/>
    <w:rsid w:val="001A7B92"/>
    <w:rsid w:val="004D47C3"/>
    <w:rsid w:val="00702FFE"/>
    <w:rsid w:val="0077491B"/>
    <w:rsid w:val="007C7B2E"/>
    <w:rsid w:val="00804B17"/>
    <w:rsid w:val="008547BA"/>
    <w:rsid w:val="00AA7FDD"/>
    <w:rsid w:val="00BA3B99"/>
    <w:rsid w:val="00F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2B1E"/>
  <w15:chartTrackingRefBased/>
  <w15:docId w15:val="{93C5F700-31AD-4B72-B263-A95CB8B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B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04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4B1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A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A9B3D1B5CE8C3701EC9AFB8087AB049CC53D8DF8919A0406ECEBC77D45808230B24B5BFCF98BFFA95B989E8AB5A32E1577C2ECFF79820K1V4L" TargetMode="External"/><Relationship Id="rId13" Type="http://schemas.openxmlformats.org/officeDocument/2006/relationships/hyperlink" Target="consultantplus://offline/ref=0222906FFA45B25EF743BDA0B1A63D3C14DF6EEA9E05EF1CCD5703C416A747AC51DC8C87FE89BD25E81690FD48E5769025FF8EB67726E97BI7c1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6A9B3D1B5CE8C3701EC9AFB8087AB049CB51D0DC8619A0406ECEBC77D45808230B24B5BFCF9FBFF195B989E8AB5A32E1577C2ECFF79820K1V4L" TargetMode="External"/><Relationship Id="rId12" Type="http://schemas.openxmlformats.org/officeDocument/2006/relationships/hyperlink" Target="consultantplus://offline/ref=0222906FFA45B25EF743BDA0B1A63D3C14DF6EEA9E05EF1CCD5703C416A747AC51DC8C87FE89BC2EE81690FD48E5769025FF8EB67726E97BI7c1L" TargetMode="External"/><Relationship Id="rId17" Type="http://schemas.openxmlformats.org/officeDocument/2006/relationships/hyperlink" Target="consultantplus://offline/ref=0222906FFA45B25EF743BDA0B1A63D3C14DF6EEA9E05EF1CCD5703C416A747AC43DCD48BFC88A32CE903C6AC0EIBc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22906FFA45B25EF743BDA0B1A63D3C14DE6CEA960BEF1CCD5703C416A747AC43DCD48BFC88A32CE903C6AC0EIBc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6A9B3D1B5CE8C3701EC9AFB8087AB049CC51DBDE8B19A0406ECEBC77D45808310B7CB9BDCE80BCFB80EFD8AEKFVEL" TargetMode="External"/><Relationship Id="rId11" Type="http://schemas.openxmlformats.org/officeDocument/2006/relationships/hyperlink" Target="consultantplus://offline/ref=4381C72B60417703BC4C64BFB764596BB7A2C4F84D98A1CF8D7F23A482F72AA2C6AB70D103702950B7F0BF4F05FDCBB9F6ED69A95CB7BDD9ECF7F73DdEWB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222906FFA45B25EF743BDA0B1A63D3C14DF6EEA9E05EF1CCD5703C416A747AC43DCD48BFC88A32CE903C6AC0EIBc0L" TargetMode="External"/><Relationship Id="rId10" Type="http://schemas.openxmlformats.org/officeDocument/2006/relationships/hyperlink" Target="consultantplus://offline/ref=656A9B3D1B5CE8C3701EC9AFB8087AB049C850DED98F19A0406ECEBC77D45808310B7CB9BDCE80BCFB80EFD8AEKFVE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6A9B3D1B5CE8C3701EC9AFB8087AB049CA58DBDA8619A0406ECEBC77D45808310B7CB9BDCE80BCFB80EFD8AEKFVEL" TargetMode="External"/><Relationship Id="rId14" Type="http://schemas.openxmlformats.org/officeDocument/2006/relationships/hyperlink" Target="consultantplus://offline/ref=E222518227DAD9705D3BAB3830D43932B1B719F2DE2AF50047A24A87200E7B4354048C260AD63C12285DCD8B1514C89A9F107ED6A5x6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2024-12-11T04:51:00Z</cp:lastPrinted>
  <dcterms:created xsi:type="dcterms:W3CDTF">2024-12-11T03:55:00Z</dcterms:created>
  <dcterms:modified xsi:type="dcterms:W3CDTF">2024-12-19T12:36:00Z</dcterms:modified>
</cp:coreProperties>
</file>